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DA057" w14:textId="2EEEBB0E" w:rsidR="00A47180" w:rsidRPr="001F1785" w:rsidRDefault="00A47180" w:rsidP="00A47180">
      <w:pPr>
        <w:pStyle w:val="Title"/>
        <w:rPr>
          <w:sz w:val="48"/>
          <w:szCs w:val="48"/>
          <w:lang w:val="hr-HR"/>
        </w:rPr>
      </w:pPr>
      <w:r w:rsidRPr="001F1785">
        <w:rPr>
          <w:sz w:val="48"/>
          <w:szCs w:val="48"/>
          <w:lang w:val="hr-HR"/>
        </w:rPr>
        <w:t>Kako je Auckland udvostručio gradnju stanova</w:t>
      </w:r>
      <w:r w:rsidR="002C63B7" w:rsidRPr="001F1785">
        <w:rPr>
          <w:sz w:val="48"/>
          <w:szCs w:val="48"/>
          <w:lang w:val="hr-HR"/>
        </w:rPr>
        <w:t>?</w:t>
      </w:r>
    </w:p>
    <w:p w14:paraId="01CCCE06" w14:textId="77777777" w:rsidR="00A47180" w:rsidRDefault="00A47180" w:rsidP="00A47180">
      <w:pPr>
        <w:pStyle w:val="Subtitle"/>
        <w:rPr>
          <w:lang w:val="hr-HR"/>
        </w:rPr>
      </w:pPr>
      <w:r w:rsidRPr="0030112B">
        <w:rPr>
          <w:lang w:val="hr-HR"/>
        </w:rPr>
        <w:t>Reforma zoniranja, njezin utjecaj na gradnju i cijene</w:t>
      </w:r>
    </w:p>
    <w:p w14:paraId="215C5657" w14:textId="4E817D8F" w:rsidR="002D6BC6" w:rsidRPr="002D6BC6" w:rsidRDefault="002D6BC6" w:rsidP="002D6BC6">
      <w:pPr>
        <w:rPr>
          <w:lang w:val="hr-HR"/>
        </w:rPr>
      </w:pPr>
      <w:r>
        <w:rPr>
          <w:lang w:val="hr-HR"/>
        </w:rPr>
        <w:t>Benedikt Petar Barun</w:t>
      </w:r>
    </w:p>
    <w:p w14:paraId="7DA0C6B6" w14:textId="0D9B1ACE" w:rsidR="008F2ABD" w:rsidRPr="008F2ABD" w:rsidRDefault="008F2ABD" w:rsidP="008F2ABD">
      <w:r>
        <w:t xml:space="preserve">U </w:t>
      </w:r>
      <w:proofErr w:type="spellStart"/>
      <w:r>
        <w:t>sedam</w:t>
      </w:r>
      <w:proofErr w:type="spellEnd"/>
      <w:r>
        <w:t xml:space="preserve"> godina </w:t>
      </w:r>
      <w:proofErr w:type="spellStart"/>
      <w:r>
        <w:t>nakon</w:t>
      </w:r>
      <w:proofErr w:type="spellEnd"/>
      <w:r>
        <w:t xml:space="preserve"> </w:t>
      </w:r>
      <w:proofErr w:type="spellStart"/>
      <w:r>
        <w:t>najopsežnije</w:t>
      </w:r>
      <w:proofErr w:type="spellEnd"/>
      <w:r>
        <w:t xml:space="preserve"> </w:t>
      </w:r>
      <w:proofErr w:type="spellStart"/>
      <w:r>
        <w:t>reforme</w:t>
      </w:r>
      <w:proofErr w:type="spellEnd"/>
      <w:r>
        <w:t xml:space="preserve"> </w:t>
      </w:r>
      <w:proofErr w:type="spellStart"/>
      <w:r>
        <w:t>zoniranja</w:t>
      </w:r>
      <w:proofErr w:type="spellEnd"/>
      <w:r>
        <w:t xml:space="preserve"> u </w:t>
      </w:r>
      <w:proofErr w:type="spellStart"/>
      <w:r>
        <w:t>modernoj</w:t>
      </w:r>
      <w:proofErr w:type="spellEnd"/>
      <w:r>
        <w:t xml:space="preserve"> </w:t>
      </w:r>
      <w:proofErr w:type="spellStart"/>
      <w:r>
        <w:t>povijesti</w:t>
      </w:r>
      <w:proofErr w:type="spellEnd"/>
      <w:r>
        <w:t xml:space="preserve">, </w:t>
      </w:r>
      <w:proofErr w:type="spellStart"/>
      <w:r>
        <w:t>najamnine</w:t>
      </w:r>
      <w:proofErr w:type="spellEnd"/>
      <w:r>
        <w:t xml:space="preserve"> u </w:t>
      </w:r>
      <w:proofErr w:type="spellStart"/>
      <w:r>
        <w:t>Aucklandu</w:t>
      </w:r>
      <w:proofErr w:type="spellEnd"/>
      <w:r>
        <w:t xml:space="preserve"> su 28% </w:t>
      </w:r>
      <w:proofErr w:type="spellStart"/>
      <w:r>
        <w:t>niže</w:t>
      </w:r>
      <w:proofErr w:type="spellEnd"/>
      <w:r>
        <w:t xml:space="preserve"> </w:t>
      </w:r>
      <w:proofErr w:type="spellStart"/>
      <w:r>
        <w:t>nego</w:t>
      </w:r>
      <w:proofErr w:type="spellEnd"/>
      <w:r>
        <w:t xml:space="preserve"> </w:t>
      </w:r>
      <w:proofErr w:type="spellStart"/>
      <w:r>
        <w:t>što</w:t>
      </w:r>
      <w:proofErr w:type="spellEnd"/>
      <w:r>
        <w:t xml:space="preserve"> </w:t>
      </w:r>
      <w:proofErr w:type="spellStart"/>
      <w:r>
        <w:t>bi</w:t>
      </w:r>
      <w:proofErr w:type="spellEnd"/>
      <w:r>
        <w:t xml:space="preserve"> </w:t>
      </w:r>
      <w:proofErr w:type="spellStart"/>
      <w:r>
        <w:t>inače</w:t>
      </w:r>
      <w:proofErr w:type="spellEnd"/>
      <w:r>
        <w:t xml:space="preserve"> bile </w:t>
      </w:r>
      <w:proofErr w:type="spellStart"/>
      <w:r>
        <w:t>i</w:t>
      </w:r>
      <w:proofErr w:type="spellEnd"/>
      <w:r>
        <w:t xml:space="preserve"> </w:t>
      </w:r>
      <w:proofErr w:type="spellStart"/>
      <w:r>
        <w:t>gradi</w:t>
      </w:r>
      <w:proofErr w:type="spellEnd"/>
      <w:r>
        <w:t xml:space="preserve"> se </w:t>
      </w:r>
      <w:proofErr w:type="spellStart"/>
      <w:r>
        <w:t>rekordan</w:t>
      </w:r>
      <w:proofErr w:type="spellEnd"/>
      <w:r>
        <w:t xml:space="preserve"> </w:t>
      </w:r>
      <w:proofErr w:type="spellStart"/>
      <w:r>
        <w:t>broj</w:t>
      </w:r>
      <w:proofErr w:type="spellEnd"/>
      <w:r>
        <w:t xml:space="preserve"> </w:t>
      </w:r>
      <w:proofErr w:type="spellStart"/>
      <w:r>
        <w:t>stanova</w:t>
      </w:r>
      <w:proofErr w:type="spellEnd"/>
      <w:r>
        <w:t xml:space="preserve">. Kako se to </w:t>
      </w:r>
      <w:proofErr w:type="spellStart"/>
      <w:r>
        <w:t>dogodilo</w:t>
      </w:r>
      <w:proofErr w:type="spellEnd"/>
      <w:r>
        <w:t>?</w:t>
      </w:r>
    </w:p>
    <w:p w14:paraId="45487F57" w14:textId="77777777" w:rsidR="00A47180" w:rsidRPr="0030112B" w:rsidRDefault="00A47180" w:rsidP="00A47180">
      <w:pPr>
        <w:pStyle w:val="Heading1"/>
        <w:rPr>
          <w:lang w:val="hr-HR"/>
        </w:rPr>
      </w:pPr>
      <w:r w:rsidRPr="0030112B">
        <w:rPr>
          <w:lang w:val="hr-HR"/>
        </w:rPr>
        <w:t>1. Problem: stambena kriza u Aucklandu</w:t>
      </w:r>
    </w:p>
    <w:p w14:paraId="094A1343" w14:textId="1EEBCA97"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Auckland je najveći grad Novog Zelanda s oko 1,6 milijuna stanovnika. Kao i mnogi drugi gradovi u razvijenim zemljama, Auckland se suočava</w:t>
      </w:r>
      <w:r w:rsidR="00191DF6">
        <w:rPr>
          <w:rFonts w:ascii="Georgia" w:eastAsia="Georgia" w:hAnsi="Georgia" w:cs="Georgia"/>
          <w:sz w:val="22"/>
          <w:lang w:val="hr-HR"/>
        </w:rPr>
        <w:t>o</w:t>
      </w:r>
      <w:r w:rsidRPr="0030112B">
        <w:rPr>
          <w:rFonts w:ascii="Georgia" w:eastAsia="Georgia" w:hAnsi="Georgia" w:cs="Georgia"/>
          <w:sz w:val="22"/>
          <w:lang w:val="hr-HR"/>
        </w:rPr>
        <w:t xml:space="preserve"> s ozbiljnom stambenom krizom. Između 2001. i 2018. godine, odrasla populacija grada porasla je za 42%, </w:t>
      </w:r>
      <w:r w:rsidR="00364A5F">
        <w:rPr>
          <w:rFonts w:ascii="Georgia" w:eastAsia="Georgia" w:hAnsi="Georgia" w:cs="Georgia"/>
          <w:sz w:val="22"/>
          <w:lang w:val="hr-HR"/>
        </w:rPr>
        <w:t>a</w:t>
      </w:r>
      <w:r w:rsidRPr="0030112B">
        <w:rPr>
          <w:rFonts w:ascii="Georgia" w:eastAsia="Georgia" w:hAnsi="Georgia" w:cs="Georgia"/>
          <w:sz w:val="22"/>
          <w:lang w:val="hr-HR"/>
        </w:rPr>
        <w:t xml:space="preserve"> broj stanova porastao je za</w:t>
      </w:r>
      <w:r w:rsidR="0030112B">
        <w:rPr>
          <w:rFonts w:ascii="Georgia" w:eastAsia="Georgia" w:hAnsi="Georgia" w:cs="Georgia"/>
          <w:sz w:val="22"/>
          <w:lang w:val="hr-HR"/>
        </w:rPr>
        <w:t xml:space="preserve"> </w:t>
      </w:r>
      <w:r w:rsidRPr="0030112B">
        <w:rPr>
          <w:rFonts w:ascii="Georgia" w:eastAsia="Georgia" w:hAnsi="Georgia" w:cs="Georgia"/>
          <w:sz w:val="22"/>
          <w:lang w:val="hr-HR"/>
        </w:rPr>
        <w:t>29%.</w:t>
      </w:r>
    </w:p>
    <w:p w14:paraId="79D19EF8" w14:textId="28C9A0CB" w:rsidR="00A47180" w:rsidRDefault="00A47180" w:rsidP="00A47180">
      <w:pPr>
        <w:spacing w:after="200" w:line="300" w:lineRule="auto"/>
        <w:jc w:val="both"/>
        <w:rPr>
          <w:rFonts w:ascii="Georgia" w:eastAsia="Georgia" w:hAnsi="Georgia" w:cs="Georgia"/>
          <w:i/>
          <w:iCs/>
          <w:color w:val="888888"/>
          <w:sz w:val="22"/>
          <w:lang w:val="hr-HR"/>
        </w:rPr>
      </w:pPr>
      <w:r w:rsidRPr="0030112B">
        <w:rPr>
          <w:rFonts w:ascii="Georgia" w:eastAsia="Georgia" w:hAnsi="Georgia" w:cs="Georgia"/>
          <w:sz w:val="22"/>
          <w:lang w:val="hr-HR"/>
        </w:rPr>
        <w:t xml:space="preserve">Posljedice </w:t>
      </w:r>
      <w:r w:rsidR="0074765F">
        <w:rPr>
          <w:rFonts w:ascii="Georgia" w:eastAsia="Georgia" w:hAnsi="Georgia" w:cs="Georgia"/>
          <w:sz w:val="22"/>
          <w:lang w:val="hr-HR"/>
        </w:rPr>
        <w:t>na tržište bile su teške</w:t>
      </w:r>
      <w:r w:rsidRPr="0030112B">
        <w:rPr>
          <w:rFonts w:ascii="Georgia" w:eastAsia="Georgia" w:hAnsi="Georgia" w:cs="Georgia"/>
          <w:sz w:val="22"/>
          <w:lang w:val="hr-HR"/>
        </w:rPr>
        <w:t xml:space="preserve">: nominalne cijene nekretnina porasle su za oko 350% u istom razdoblju, dok </w:t>
      </w:r>
      <w:r w:rsidR="007E361A">
        <w:rPr>
          <w:rFonts w:ascii="Georgia" w:eastAsia="Georgia" w:hAnsi="Georgia" w:cs="Georgia"/>
          <w:sz w:val="22"/>
          <w:lang w:val="hr-HR"/>
        </w:rPr>
        <w:t>je</w:t>
      </w:r>
      <w:r w:rsidR="00364A5F">
        <w:rPr>
          <w:rFonts w:ascii="Georgia" w:eastAsia="Georgia" w:hAnsi="Georgia" w:cs="Georgia"/>
          <w:sz w:val="22"/>
          <w:lang w:val="hr-HR"/>
        </w:rPr>
        <w:t xml:space="preserve"> </w:t>
      </w:r>
      <w:r w:rsidR="007E361A">
        <w:rPr>
          <w:rFonts w:ascii="Georgia" w:eastAsia="Georgia" w:hAnsi="Georgia" w:cs="Georgia"/>
          <w:sz w:val="22"/>
          <w:lang w:val="hr-HR"/>
        </w:rPr>
        <w:t>rast</w:t>
      </w:r>
      <w:r w:rsidR="00254058">
        <w:rPr>
          <w:rFonts w:ascii="Georgia" w:eastAsia="Georgia" w:hAnsi="Georgia" w:cs="Georgia"/>
          <w:sz w:val="22"/>
          <w:lang w:val="hr-HR"/>
        </w:rPr>
        <w:t xml:space="preserve"> </w:t>
      </w:r>
      <w:r w:rsidR="0008536F">
        <w:rPr>
          <w:rFonts w:ascii="Georgia" w:eastAsia="Georgia" w:hAnsi="Georgia" w:cs="Georgia"/>
          <w:sz w:val="22"/>
          <w:lang w:val="hr-HR"/>
        </w:rPr>
        <w:t xml:space="preserve">opće razine </w:t>
      </w:r>
      <w:r w:rsidR="00364A5F">
        <w:rPr>
          <w:rFonts w:ascii="Georgia" w:eastAsia="Georgia" w:hAnsi="Georgia" w:cs="Georgia"/>
          <w:sz w:val="22"/>
          <w:lang w:val="hr-HR"/>
        </w:rPr>
        <w:t>cijen</w:t>
      </w:r>
      <w:r w:rsidR="007E361A">
        <w:rPr>
          <w:rFonts w:ascii="Georgia" w:eastAsia="Georgia" w:hAnsi="Georgia" w:cs="Georgia"/>
          <w:sz w:val="22"/>
          <w:lang w:val="hr-HR"/>
        </w:rPr>
        <w:t>a</w:t>
      </w:r>
      <w:r w:rsidR="00364A5F">
        <w:rPr>
          <w:rFonts w:ascii="Georgia" w:eastAsia="Georgia" w:hAnsi="Georgia" w:cs="Georgia"/>
          <w:sz w:val="22"/>
          <w:lang w:val="hr-HR"/>
        </w:rPr>
        <w:t xml:space="preserve"> </w:t>
      </w:r>
      <w:r w:rsidR="007E361A">
        <w:rPr>
          <w:rFonts w:ascii="Georgia" w:eastAsia="Georgia" w:hAnsi="Georgia" w:cs="Georgia"/>
          <w:sz w:val="22"/>
          <w:lang w:val="hr-HR"/>
        </w:rPr>
        <w:t>iznosio</w:t>
      </w:r>
      <w:r w:rsidR="00364A5F">
        <w:rPr>
          <w:rFonts w:ascii="Georgia" w:eastAsia="Georgia" w:hAnsi="Georgia" w:cs="Georgia"/>
          <w:sz w:val="22"/>
          <w:lang w:val="hr-HR"/>
        </w:rPr>
        <w:t xml:space="preserve"> </w:t>
      </w:r>
      <w:r w:rsidRPr="0030112B">
        <w:rPr>
          <w:rFonts w:ascii="Georgia" w:eastAsia="Georgia" w:hAnsi="Georgia" w:cs="Georgia"/>
          <w:sz w:val="22"/>
          <w:lang w:val="hr-HR"/>
        </w:rPr>
        <w:t xml:space="preserve">43%. Omjer medijalne cijene stana i medijalnog </w:t>
      </w:r>
      <w:r w:rsidR="0074765F">
        <w:rPr>
          <w:rFonts w:ascii="Georgia" w:eastAsia="Georgia" w:hAnsi="Georgia" w:cs="Georgia"/>
          <w:sz w:val="22"/>
          <w:lang w:val="hr-HR"/>
        </w:rPr>
        <w:t xml:space="preserve">godišnjeg </w:t>
      </w:r>
      <w:r w:rsidRPr="0030112B">
        <w:rPr>
          <w:rFonts w:ascii="Georgia" w:eastAsia="Georgia" w:hAnsi="Georgia" w:cs="Georgia"/>
          <w:sz w:val="22"/>
          <w:lang w:val="hr-HR"/>
        </w:rPr>
        <w:t>dohotka kućanstva</w:t>
      </w:r>
      <w:r w:rsidR="00786E35">
        <w:rPr>
          <w:rFonts w:ascii="Georgia" w:eastAsia="Georgia" w:hAnsi="Georgia" w:cs="Georgia"/>
          <w:sz w:val="22"/>
          <w:lang w:val="hr-HR"/>
        </w:rPr>
        <w:t xml:space="preserve"> </w:t>
      </w:r>
      <w:r w:rsidRPr="0030112B">
        <w:rPr>
          <w:rFonts w:ascii="Georgia" w:eastAsia="Georgia" w:hAnsi="Georgia" w:cs="Georgia"/>
          <w:sz w:val="22"/>
          <w:lang w:val="hr-HR"/>
        </w:rPr>
        <w:t>dosegnuo je devet</w:t>
      </w:r>
      <w:r w:rsidR="00254058">
        <w:rPr>
          <w:rFonts w:ascii="Georgia" w:eastAsia="Georgia" w:hAnsi="Georgia" w:cs="Georgia"/>
          <w:sz w:val="22"/>
          <w:lang w:val="hr-HR"/>
        </w:rPr>
        <w:t xml:space="preserve">, </w:t>
      </w:r>
      <w:r w:rsidR="00FC61CC">
        <w:rPr>
          <w:rFonts w:ascii="Georgia" w:eastAsia="Georgia" w:hAnsi="Georgia" w:cs="Georgia"/>
          <w:sz w:val="22"/>
          <w:lang w:val="hr-HR"/>
        </w:rPr>
        <w:t>čime trošak stanovanja spada u izrazito nepriuštivu kategoriju</w:t>
      </w:r>
      <w:r w:rsidRPr="0030112B">
        <w:rPr>
          <w:rFonts w:ascii="Georgia" w:eastAsia="Georgia" w:hAnsi="Georgia" w:cs="Georgia"/>
          <w:sz w:val="22"/>
          <w:lang w:val="hr-HR"/>
        </w:rPr>
        <w:t>.</w:t>
      </w:r>
    </w:p>
    <w:p w14:paraId="38630268" w14:textId="75C88822" w:rsidR="009576E0" w:rsidRDefault="009576E0" w:rsidP="009576E0">
      <w:pPr>
        <w:pStyle w:val="Caption"/>
        <w:keepNext/>
        <w:jc w:val="center"/>
      </w:pPr>
      <w:proofErr w:type="spellStart"/>
      <w:r>
        <w:t>Tablica</w:t>
      </w:r>
      <w:proofErr w:type="spellEnd"/>
      <w:r>
        <w:t xml:space="preserve"> </w:t>
      </w:r>
      <w:fldSimple w:instr=" SEQ Tablica \* ARABIC ">
        <w:r>
          <w:rPr>
            <w:noProof/>
          </w:rPr>
          <w:t>1</w:t>
        </w:r>
      </w:fldSimple>
      <w:r>
        <w:t xml:space="preserve">. </w:t>
      </w:r>
      <w:proofErr w:type="spellStart"/>
      <w:r>
        <w:t>Ocjena</w:t>
      </w:r>
      <w:proofErr w:type="spellEnd"/>
      <w:r>
        <w:t xml:space="preserve"> priuštivosti</w:t>
      </w:r>
    </w:p>
    <w:tbl>
      <w:tblPr>
        <w:tblStyle w:val="GridTable4"/>
        <w:tblW w:w="0" w:type="auto"/>
        <w:jc w:val="center"/>
        <w:tblLook w:val="04A0" w:firstRow="1" w:lastRow="0" w:firstColumn="1" w:lastColumn="0" w:noHBand="0" w:noVBand="1"/>
      </w:tblPr>
      <w:tblGrid>
        <w:gridCol w:w="3430"/>
        <w:gridCol w:w="3471"/>
      </w:tblGrid>
      <w:tr w:rsidR="004025AA" w14:paraId="454709FF" w14:textId="77777777" w:rsidTr="0048328F">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430" w:type="dxa"/>
          </w:tcPr>
          <w:p w14:paraId="708DE04B" w14:textId="28456121" w:rsidR="004025AA" w:rsidRPr="0048328F" w:rsidRDefault="004025AA" w:rsidP="004025AA">
            <w:pPr>
              <w:jc w:val="center"/>
              <w:rPr>
                <w:rFonts w:ascii="Georgia" w:eastAsia="Georgia" w:hAnsi="Georgia" w:cs="Georgia"/>
                <w:color w:val="FFFFFF"/>
                <w:szCs w:val="20"/>
                <w:lang w:val="hr-HR"/>
              </w:rPr>
            </w:pPr>
            <w:r w:rsidRPr="0048328F">
              <w:rPr>
                <w:rFonts w:ascii="Georgia" w:eastAsia="Georgia" w:hAnsi="Georgia" w:cs="Georgia"/>
                <w:color w:val="FFFFFF"/>
                <w:szCs w:val="20"/>
                <w:lang w:val="hr-HR"/>
              </w:rPr>
              <w:t>Ocjena</w:t>
            </w:r>
          </w:p>
        </w:tc>
        <w:tc>
          <w:tcPr>
            <w:tcW w:w="3471" w:type="dxa"/>
          </w:tcPr>
          <w:p w14:paraId="0DE27FA1" w14:textId="7E99EB5D" w:rsidR="004025AA" w:rsidRPr="0048328F" w:rsidRDefault="004025AA" w:rsidP="004025AA">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FFFFFF"/>
                <w:szCs w:val="20"/>
                <w:lang w:val="hr-HR"/>
              </w:rPr>
            </w:pPr>
            <w:r w:rsidRPr="0048328F">
              <w:rPr>
                <w:rFonts w:ascii="Georgia" w:eastAsia="Georgia" w:hAnsi="Georgia" w:cs="Georgia"/>
                <w:color w:val="FFFFFF"/>
                <w:szCs w:val="20"/>
                <w:lang w:val="hr-HR"/>
              </w:rPr>
              <w:t>Omjer medijalne cijene stana i medijalnog dohotka</w:t>
            </w:r>
          </w:p>
        </w:tc>
      </w:tr>
      <w:tr w:rsidR="004025AA" w14:paraId="08CD99EE" w14:textId="77777777" w:rsidTr="0074765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430" w:type="dxa"/>
            <w:shd w:val="clear" w:color="auto" w:fill="auto"/>
          </w:tcPr>
          <w:p w14:paraId="5157528E" w14:textId="3C9E09E1" w:rsidR="004025AA" w:rsidRPr="0048328F" w:rsidRDefault="004025AA" w:rsidP="004025AA">
            <w:pPr>
              <w:jc w:val="center"/>
              <w:rPr>
                <w:rFonts w:ascii="Georgia" w:eastAsia="Georgia" w:hAnsi="Georgia" w:cs="Georgia"/>
                <w:szCs w:val="20"/>
                <w:lang w:val="hr-HR"/>
              </w:rPr>
            </w:pPr>
            <w:r w:rsidRPr="0048328F">
              <w:rPr>
                <w:rFonts w:ascii="Georgia" w:eastAsia="Georgia" w:hAnsi="Georgia" w:cs="Georgia"/>
                <w:szCs w:val="20"/>
                <w:lang w:val="hr-HR"/>
              </w:rPr>
              <w:t>Izrazito nepriuštivo</w:t>
            </w:r>
          </w:p>
        </w:tc>
        <w:tc>
          <w:tcPr>
            <w:tcW w:w="3471" w:type="dxa"/>
            <w:shd w:val="clear" w:color="auto" w:fill="auto"/>
          </w:tcPr>
          <w:p w14:paraId="1E06E00A" w14:textId="582DB874" w:rsidR="004025AA" w:rsidRPr="0048328F" w:rsidRDefault="004025AA" w:rsidP="004025AA">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szCs w:val="20"/>
                <w:lang w:val="hr-HR"/>
              </w:rPr>
            </w:pPr>
            <w:r w:rsidRPr="0048328F">
              <w:rPr>
                <w:rFonts w:ascii="Georgia" w:eastAsia="Georgia" w:hAnsi="Georgia" w:cs="Georgia"/>
                <w:szCs w:val="20"/>
                <w:lang w:val="hr-HR"/>
              </w:rPr>
              <w:t>5,1 ili više</w:t>
            </w:r>
          </w:p>
        </w:tc>
      </w:tr>
      <w:tr w:rsidR="004025AA" w14:paraId="59537D99" w14:textId="77777777" w:rsidTr="0048328F">
        <w:trPr>
          <w:trHeight w:val="529"/>
          <w:jc w:val="center"/>
        </w:trPr>
        <w:tc>
          <w:tcPr>
            <w:cnfStyle w:val="001000000000" w:firstRow="0" w:lastRow="0" w:firstColumn="1" w:lastColumn="0" w:oddVBand="0" w:evenVBand="0" w:oddHBand="0" w:evenHBand="0" w:firstRowFirstColumn="0" w:firstRowLastColumn="0" w:lastRowFirstColumn="0" w:lastRowLastColumn="0"/>
            <w:tcW w:w="3430" w:type="dxa"/>
          </w:tcPr>
          <w:p w14:paraId="5296FF13" w14:textId="4D222B8B" w:rsidR="004025AA" w:rsidRPr="0048328F" w:rsidRDefault="004025AA" w:rsidP="004025AA">
            <w:pPr>
              <w:jc w:val="center"/>
              <w:rPr>
                <w:rFonts w:ascii="Georgia" w:eastAsia="Georgia" w:hAnsi="Georgia" w:cs="Georgia"/>
                <w:szCs w:val="20"/>
                <w:lang w:val="hr-HR"/>
              </w:rPr>
            </w:pPr>
            <w:r w:rsidRPr="0048328F">
              <w:rPr>
                <w:rFonts w:ascii="Georgia" w:eastAsia="Georgia" w:hAnsi="Georgia" w:cs="Georgia"/>
                <w:szCs w:val="20"/>
                <w:lang w:val="hr-HR"/>
              </w:rPr>
              <w:t>Ozbiljno nepriuštivo</w:t>
            </w:r>
          </w:p>
        </w:tc>
        <w:tc>
          <w:tcPr>
            <w:tcW w:w="3471" w:type="dxa"/>
          </w:tcPr>
          <w:p w14:paraId="05C45DEA" w14:textId="0D724276" w:rsidR="004025AA" w:rsidRPr="0048328F" w:rsidRDefault="004025AA" w:rsidP="004025AA">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Georgia"/>
                <w:szCs w:val="20"/>
                <w:lang w:val="hr-HR"/>
              </w:rPr>
            </w:pPr>
            <w:r w:rsidRPr="0048328F">
              <w:rPr>
                <w:rFonts w:ascii="Georgia" w:eastAsia="Georgia" w:hAnsi="Georgia" w:cs="Georgia"/>
                <w:szCs w:val="20"/>
                <w:lang w:val="hr-HR"/>
              </w:rPr>
              <w:t>4,1-5,0</w:t>
            </w:r>
          </w:p>
        </w:tc>
      </w:tr>
      <w:tr w:rsidR="004025AA" w14:paraId="0D59741D" w14:textId="77777777" w:rsidTr="0074765F">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3430" w:type="dxa"/>
            <w:shd w:val="clear" w:color="auto" w:fill="auto"/>
          </w:tcPr>
          <w:p w14:paraId="73063B22" w14:textId="7D15558B" w:rsidR="004025AA" w:rsidRPr="0048328F" w:rsidRDefault="004025AA" w:rsidP="004025AA">
            <w:pPr>
              <w:jc w:val="center"/>
              <w:rPr>
                <w:rFonts w:ascii="Georgia" w:eastAsia="Georgia" w:hAnsi="Georgia" w:cs="Georgia"/>
                <w:szCs w:val="20"/>
                <w:lang w:val="hr-HR"/>
              </w:rPr>
            </w:pPr>
            <w:r w:rsidRPr="0048328F">
              <w:rPr>
                <w:rFonts w:ascii="Georgia" w:eastAsia="Georgia" w:hAnsi="Georgia" w:cs="Georgia"/>
                <w:szCs w:val="20"/>
                <w:lang w:val="hr-HR"/>
              </w:rPr>
              <w:t>Umjereno nepriuštivo</w:t>
            </w:r>
          </w:p>
        </w:tc>
        <w:tc>
          <w:tcPr>
            <w:tcW w:w="3471" w:type="dxa"/>
            <w:shd w:val="clear" w:color="auto" w:fill="auto"/>
          </w:tcPr>
          <w:p w14:paraId="51177E69" w14:textId="4A3C4EFE" w:rsidR="004025AA" w:rsidRPr="0048328F" w:rsidRDefault="004025AA" w:rsidP="004025AA">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szCs w:val="20"/>
                <w:lang w:val="hr-HR"/>
              </w:rPr>
            </w:pPr>
            <w:r w:rsidRPr="0048328F">
              <w:rPr>
                <w:rFonts w:ascii="Georgia" w:eastAsia="Georgia" w:hAnsi="Georgia" w:cs="Georgia"/>
                <w:szCs w:val="20"/>
                <w:lang w:val="hr-HR"/>
              </w:rPr>
              <w:t>3,1-4,0</w:t>
            </w:r>
          </w:p>
        </w:tc>
      </w:tr>
      <w:tr w:rsidR="004025AA" w14:paraId="2F79C8D0" w14:textId="77777777" w:rsidTr="0048328F">
        <w:trPr>
          <w:trHeight w:val="554"/>
          <w:jc w:val="center"/>
        </w:trPr>
        <w:tc>
          <w:tcPr>
            <w:cnfStyle w:val="001000000000" w:firstRow="0" w:lastRow="0" w:firstColumn="1" w:lastColumn="0" w:oddVBand="0" w:evenVBand="0" w:oddHBand="0" w:evenHBand="0" w:firstRowFirstColumn="0" w:firstRowLastColumn="0" w:lastRowFirstColumn="0" w:lastRowLastColumn="0"/>
            <w:tcW w:w="3430" w:type="dxa"/>
          </w:tcPr>
          <w:p w14:paraId="3BC83A94" w14:textId="30733926" w:rsidR="004025AA" w:rsidRPr="0048328F" w:rsidRDefault="004025AA" w:rsidP="004025AA">
            <w:pPr>
              <w:jc w:val="center"/>
              <w:rPr>
                <w:rFonts w:ascii="Georgia" w:eastAsia="Georgia" w:hAnsi="Georgia" w:cs="Georgia"/>
                <w:szCs w:val="20"/>
                <w:lang w:val="hr-HR"/>
              </w:rPr>
            </w:pPr>
            <w:r w:rsidRPr="0048328F">
              <w:rPr>
                <w:rFonts w:ascii="Georgia" w:eastAsia="Georgia" w:hAnsi="Georgia" w:cs="Georgia"/>
                <w:szCs w:val="20"/>
                <w:lang w:val="hr-HR"/>
              </w:rPr>
              <w:t>Priuštivo</w:t>
            </w:r>
          </w:p>
        </w:tc>
        <w:tc>
          <w:tcPr>
            <w:tcW w:w="3471" w:type="dxa"/>
          </w:tcPr>
          <w:p w14:paraId="0B7C0288" w14:textId="08677859" w:rsidR="004025AA" w:rsidRPr="0048328F" w:rsidRDefault="004025AA" w:rsidP="004025AA">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Georgia"/>
                <w:szCs w:val="20"/>
                <w:lang w:val="hr-HR"/>
              </w:rPr>
            </w:pPr>
            <w:r w:rsidRPr="0048328F">
              <w:rPr>
                <w:rFonts w:ascii="Georgia" w:eastAsia="Georgia" w:hAnsi="Georgia" w:cs="Georgia"/>
                <w:szCs w:val="20"/>
                <w:lang w:val="hr-HR"/>
              </w:rPr>
              <w:t>3,0 ili manje</w:t>
            </w:r>
          </w:p>
        </w:tc>
      </w:tr>
    </w:tbl>
    <w:p w14:paraId="418D11EC" w14:textId="054D53AA" w:rsidR="0074765F" w:rsidRPr="0074765F" w:rsidRDefault="0074765F" w:rsidP="0074765F">
      <w:pPr>
        <w:pStyle w:val="Caption"/>
        <w:jc w:val="center"/>
      </w:pPr>
      <w:r w:rsidRPr="0074765F">
        <w:t xml:space="preserve">Izvor: </w:t>
      </w:r>
      <w:proofErr w:type="spellStart"/>
      <w:r w:rsidRPr="0074765F">
        <w:t>Demographia</w:t>
      </w:r>
      <w:proofErr w:type="spellEnd"/>
      <w:r w:rsidRPr="0074765F">
        <w:t xml:space="preserve"> Housing Affordability Ratings</w:t>
      </w:r>
    </w:p>
    <w:p w14:paraId="79CC81AF" w14:textId="725D6BA4" w:rsidR="00A47180" w:rsidRDefault="00A47180" w:rsidP="00A47180">
      <w:pPr>
        <w:spacing w:after="200" w:line="300" w:lineRule="auto"/>
        <w:jc w:val="both"/>
        <w:rPr>
          <w:rFonts w:ascii="Georgia" w:eastAsia="Georgia" w:hAnsi="Georgia" w:cs="Georgia"/>
          <w:sz w:val="22"/>
          <w:lang w:val="hr-HR"/>
        </w:rPr>
      </w:pPr>
      <w:r w:rsidRPr="0030112B">
        <w:rPr>
          <w:rFonts w:ascii="Georgia" w:eastAsia="Georgia" w:hAnsi="Georgia" w:cs="Georgia"/>
          <w:b/>
          <w:bCs/>
          <w:sz w:val="22"/>
          <w:lang w:val="hr-HR"/>
        </w:rPr>
        <w:t>Zašto je ponuda stanova zaostajala za potražnjom?</w:t>
      </w:r>
      <w:r w:rsidRPr="0030112B">
        <w:rPr>
          <w:rFonts w:ascii="Georgia" w:eastAsia="Georgia" w:hAnsi="Georgia" w:cs="Georgia"/>
          <w:sz w:val="22"/>
          <w:lang w:val="hr-HR"/>
        </w:rPr>
        <w:t xml:space="preserve"> </w:t>
      </w:r>
      <w:r w:rsidR="00364A5F">
        <w:rPr>
          <w:rFonts w:ascii="Georgia" w:eastAsia="Georgia" w:hAnsi="Georgia" w:cs="Georgia"/>
          <w:sz w:val="22"/>
          <w:lang w:val="hr-HR"/>
        </w:rPr>
        <w:t>Kao uzro</w:t>
      </w:r>
      <w:r w:rsidR="0074765F">
        <w:rPr>
          <w:rFonts w:ascii="Georgia" w:eastAsia="Georgia" w:hAnsi="Georgia" w:cs="Georgia"/>
          <w:sz w:val="22"/>
          <w:lang w:val="hr-HR"/>
        </w:rPr>
        <w:t>čnici</w:t>
      </w:r>
      <w:r w:rsidR="00364A5F">
        <w:rPr>
          <w:rFonts w:ascii="Georgia" w:eastAsia="Georgia" w:hAnsi="Georgia" w:cs="Georgia"/>
          <w:sz w:val="22"/>
          <w:lang w:val="hr-HR"/>
        </w:rPr>
        <w:t xml:space="preserve"> tome i</w:t>
      </w:r>
      <w:r w:rsidR="0030112B">
        <w:rPr>
          <w:rFonts w:ascii="Georgia" w:eastAsia="Georgia" w:hAnsi="Georgia" w:cs="Georgia"/>
          <w:sz w:val="22"/>
          <w:lang w:val="hr-HR"/>
        </w:rPr>
        <w:t>dentificiran</w:t>
      </w:r>
      <w:r w:rsidR="001E5588">
        <w:rPr>
          <w:rFonts w:ascii="Georgia" w:eastAsia="Georgia" w:hAnsi="Georgia" w:cs="Georgia"/>
          <w:sz w:val="22"/>
          <w:lang w:val="hr-HR"/>
        </w:rPr>
        <w:t>i</w:t>
      </w:r>
      <w:r w:rsidR="0030112B">
        <w:rPr>
          <w:rFonts w:ascii="Georgia" w:eastAsia="Georgia" w:hAnsi="Georgia" w:cs="Georgia"/>
          <w:sz w:val="22"/>
          <w:lang w:val="hr-HR"/>
        </w:rPr>
        <w:t xml:space="preserve"> </w:t>
      </w:r>
      <w:r w:rsidRPr="0030112B">
        <w:rPr>
          <w:rFonts w:ascii="Georgia" w:eastAsia="Georgia" w:hAnsi="Georgia" w:cs="Georgia"/>
          <w:sz w:val="22"/>
          <w:lang w:val="hr-HR"/>
        </w:rPr>
        <w:t>su</w:t>
      </w:r>
      <w:r w:rsidR="001E5588">
        <w:rPr>
          <w:rFonts w:ascii="Georgia" w:eastAsia="Georgia" w:hAnsi="Georgia" w:cs="Georgia"/>
          <w:sz w:val="22"/>
          <w:lang w:val="hr-HR"/>
        </w:rPr>
        <w:t xml:space="preserve"> ograničavajući planovi</w:t>
      </w:r>
      <w:r w:rsidRPr="0030112B">
        <w:rPr>
          <w:rFonts w:ascii="Georgia" w:eastAsia="Georgia" w:hAnsi="Georgia" w:cs="Georgia"/>
          <w:sz w:val="22"/>
          <w:lang w:val="hr-HR"/>
        </w:rPr>
        <w:t xml:space="preserve"> korištenja zemljišta. Prije reforme, više od 95% </w:t>
      </w:r>
      <w:r w:rsidR="00364A5F">
        <w:rPr>
          <w:rFonts w:ascii="Georgia" w:eastAsia="Georgia" w:hAnsi="Georgia" w:cs="Georgia"/>
          <w:sz w:val="22"/>
          <w:lang w:val="hr-HR"/>
        </w:rPr>
        <w:t>stamben</w:t>
      </w:r>
      <w:r w:rsidRPr="0030112B">
        <w:rPr>
          <w:rFonts w:ascii="Georgia" w:eastAsia="Georgia" w:hAnsi="Georgia" w:cs="Georgia"/>
          <w:sz w:val="22"/>
          <w:lang w:val="hr-HR"/>
        </w:rPr>
        <w:t xml:space="preserve">og zemljišta u Aucklandu bilo je </w:t>
      </w:r>
      <w:r w:rsidR="001E5588">
        <w:rPr>
          <w:rFonts w:ascii="Georgia" w:eastAsia="Georgia" w:hAnsi="Georgia" w:cs="Georgia"/>
          <w:sz w:val="22"/>
          <w:lang w:val="hr-HR"/>
        </w:rPr>
        <w:t>urbanim planom predviđeno</w:t>
      </w:r>
      <w:r w:rsidRPr="0030112B">
        <w:rPr>
          <w:rFonts w:ascii="Georgia" w:eastAsia="Georgia" w:hAnsi="Georgia" w:cs="Georgia"/>
          <w:sz w:val="22"/>
          <w:lang w:val="hr-HR"/>
        </w:rPr>
        <w:t xml:space="preserve"> za </w:t>
      </w:r>
      <w:r w:rsidR="00942FD7">
        <w:rPr>
          <w:rFonts w:ascii="Georgia" w:eastAsia="Georgia" w:hAnsi="Georgia" w:cs="Georgia"/>
          <w:sz w:val="22"/>
          <w:lang w:val="hr-HR"/>
        </w:rPr>
        <w:t>samostojeće</w:t>
      </w:r>
      <w:r w:rsidRPr="0030112B">
        <w:rPr>
          <w:rFonts w:ascii="Georgia" w:eastAsia="Georgia" w:hAnsi="Georgia" w:cs="Georgia"/>
          <w:sz w:val="22"/>
          <w:lang w:val="hr-HR"/>
        </w:rPr>
        <w:t xml:space="preserve"> kuće. To je značilo da </w:t>
      </w:r>
      <w:r w:rsidR="0074765F">
        <w:rPr>
          <w:rFonts w:ascii="Georgia" w:eastAsia="Georgia" w:hAnsi="Georgia" w:cs="Georgia"/>
          <w:sz w:val="22"/>
          <w:lang w:val="hr-HR"/>
        </w:rPr>
        <w:t>je</w:t>
      </w:r>
      <w:r w:rsidRPr="0030112B">
        <w:rPr>
          <w:rFonts w:ascii="Georgia" w:eastAsia="Georgia" w:hAnsi="Georgia" w:cs="Georgia"/>
          <w:sz w:val="22"/>
          <w:lang w:val="hr-HR"/>
        </w:rPr>
        <w:t xml:space="preserve"> grad </w:t>
      </w:r>
      <w:r w:rsidR="0074765F">
        <w:rPr>
          <w:rFonts w:ascii="Georgia" w:eastAsia="Georgia" w:hAnsi="Georgia" w:cs="Georgia"/>
          <w:sz w:val="22"/>
          <w:lang w:val="hr-HR"/>
        </w:rPr>
        <w:t xml:space="preserve">isključivo </w:t>
      </w:r>
      <w:r w:rsidRPr="0030112B">
        <w:rPr>
          <w:rFonts w:ascii="Georgia" w:eastAsia="Georgia" w:hAnsi="Georgia" w:cs="Georgia"/>
          <w:sz w:val="22"/>
          <w:lang w:val="hr-HR"/>
        </w:rPr>
        <w:t xml:space="preserve">mogao </w:t>
      </w:r>
      <w:r w:rsidR="00AD27AF">
        <w:rPr>
          <w:rFonts w:ascii="Georgia" w:eastAsia="Georgia" w:hAnsi="Georgia" w:cs="Georgia"/>
          <w:sz w:val="22"/>
          <w:lang w:val="hr-HR"/>
        </w:rPr>
        <w:t>rasti u širinu</w:t>
      </w:r>
      <w:r w:rsidRPr="0030112B">
        <w:rPr>
          <w:rFonts w:ascii="Georgia" w:eastAsia="Georgia" w:hAnsi="Georgia" w:cs="Georgia"/>
          <w:sz w:val="22"/>
          <w:lang w:val="hr-HR"/>
        </w:rPr>
        <w:t xml:space="preserve">, </w:t>
      </w:r>
      <w:r w:rsidR="00191DF6">
        <w:rPr>
          <w:rFonts w:ascii="Georgia" w:eastAsia="Georgia" w:hAnsi="Georgia" w:cs="Georgia"/>
          <w:sz w:val="22"/>
          <w:lang w:val="hr-HR"/>
        </w:rPr>
        <w:t>a</w:t>
      </w:r>
      <w:r w:rsidRPr="0030112B">
        <w:rPr>
          <w:rFonts w:ascii="Georgia" w:eastAsia="Georgia" w:hAnsi="Georgia" w:cs="Georgia"/>
          <w:sz w:val="22"/>
          <w:lang w:val="hr-HR"/>
        </w:rPr>
        <w:t xml:space="preserve"> ne </w:t>
      </w:r>
      <w:r w:rsidR="008C44B3">
        <w:rPr>
          <w:rFonts w:ascii="Georgia" w:eastAsia="Georgia" w:hAnsi="Georgia" w:cs="Georgia"/>
          <w:sz w:val="22"/>
          <w:lang w:val="hr-HR"/>
        </w:rPr>
        <w:t>u visinu</w:t>
      </w:r>
      <w:r w:rsidR="00AD27AF">
        <w:rPr>
          <w:rFonts w:ascii="Georgia" w:eastAsia="Georgia" w:hAnsi="Georgia" w:cs="Georgia"/>
          <w:sz w:val="22"/>
          <w:lang w:val="hr-HR"/>
        </w:rPr>
        <w:t xml:space="preserve">, </w:t>
      </w:r>
      <w:r w:rsidRPr="0030112B">
        <w:rPr>
          <w:rFonts w:ascii="Georgia" w:eastAsia="Georgia" w:hAnsi="Georgia" w:cs="Georgia"/>
          <w:sz w:val="22"/>
          <w:lang w:val="hr-HR"/>
        </w:rPr>
        <w:t>što je ograničavalo količinu stanova koji se mogu izgraditi na postojećem urbanom području</w:t>
      </w:r>
      <w:r w:rsidR="0074765F">
        <w:rPr>
          <w:rFonts w:ascii="Georgia" w:eastAsia="Georgia" w:hAnsi="Georgia" w:cs="Georgia"/>
          <w:sz w:val="22"/>
          <w:lang w:val="hr-HR"/>
        </w:rPr>
        <w:t xml:space="preserve">. </w:t>
      </w:r>
    </w:p>
    <w:p w14:paraId="70039753" w14:textId="5CCBE0D5" w:rsidR="009576E0" w:rsidRPr="009576E0" w:rsidRDefault="00AD27AF" w:rsidP="00A47180">
      <w:pPr>
        <w:spacing w:after="200" w:line="300" w:lineRule="auto"/>
        <w:jc w:val="both"/>
        <w:rPr>
          <w:rFonts w:ascii="Georgia" w:eastAsia="Georgia" w:hAnsi="Georgia" w:cs="Georgia"/>
          <w:sz w:val="22"/>
          <w:lang w:val="hr-HR"/>
        </w:rPr>
      </w:pPr>
      <w:r>
        <w:rPr>
          <w:rFonts w:ascii="Georgia" w:eastAsia="Georgia" w:hAnsi="Georgia" w:cs="Georgia"/>
          <w:sz w:val="22"/>
          <w:lang w:val="hr-HR"/>
        </w:rPr>
        <w:t>To dodatno potvrđuju brojni</w:t>
      </w:r>
      <w:r w:rsidR="009576E0" w:rsidRPr="009576E0">
        <w:rPr>
          <w:rFonts w:ascii="Georgia" w:eastAsia="Georgia" w:hAnsi="Georgia" w:cs="Georgia"/>
          <w:sz w:val="22"/>
          <w:lang w:val="hr-HR"/>
        </w:rPr>
        <w:t xml:space="preserve"> </w:t>
      </w:r>
      <w:r w:rsidR="009576E0">
        <w:rPr>
          <w:rFonts w:ascii="Georgia" w:eastAsia="Georgia" w:hAnsi="Georgia" w:cs="Georgia"/>
          <w:sz w:val="22"/>
          <w:lang w:val="hr-HR"/>
        </w:rPr>
        <w:t xml:space="preserve">urbani </w:t>
      </w:r>
      <w:r w:rsidR="009576E0" w:rsidRPr="009576E0">
        <w:rPr>
          <w:rFonts w:ascii="Georgia" w:eastAsia="Georgia" w:hAnsi="Georgia" w:cs="Georgia"/>
          <w:sz w:val="22"/>
          <w:lang w:val="hr-HR"/>
        </w:rPr>
        <w:t>ekonomist</w:t>
      </w:r>
      <w:r>
        <w:rPr>
          <w:rFonts w:ascii="Georgia" w:eastAsia="Georgia" w:hAnsi="Georgia" w:cs="Georgia"/>
          <w:sz w:val="22"/>
          <w:lang w:val="hr-HR"/>
        </w:rPr>
        <w:t xml:space="preserve">i koji smatraju </w:t>
      </w:r>
      <w:r w:rsidR="009576E0" w:rsidRPr="009576E0">
        <w:rPr>
          <w:rFonts w:ascii="Georgia" w:eastAsia="Georgia" w:hAnsi="Georgia" w:cs="Georgia"/>
          <w:sz w:val="22"/>
          <w:lang w:val="hr-HR"/>
        </w:rPr>
        <w:t>da su restriktivne politike prostornog planiranja i regulacije korištenja zemljišta (</w:t>
      </w:r>
      <w:proofErr w:type="spellStart"/>
      <w:r w:rsidR="009576E0" w:rsidRPr="009576E0">
        <w:rPr>
          <w:rFonts w:ascii="Georgia" w:eastAsia="Georgia" w:hAnsi="Georgia" w:cs="Georgia"/>
          <w:sz w:val="22"/>
          <w:lang w:val="hr-HR"/>
        </w:rPr>
        <w:t>LURs</w:t>
      </w:r>
      <w:proofErr w:type="spellEnd"/>
      <w:r w:rsidR="006329F1">
        <w:rPr>
          <w:rFonts w:ascii="Georgia" w:eastAsia="Georgia" w:hAnsi="Georgia" w:cs="Georgia"/>
          <w:sz w:val="22"/>
          <w:lang w:val="hr-HR"/>
        </w:rPr>
        <w:t xml:space="preserve"> – </w:t>
      </w:r>
      <w:proofErr w:type="spellStart"/>
      <w:r w:rsidR="006329F1">
        <w:rPr>
          <w:rFonts w:ascii="Georgia" w:eastAsia="Georgia" w:hAnsi="Georgia" w:cs="Georgia"/>
          <w:sz w:val="22"/>
          <w:lang w:val="hr-HR"/>
        </w:rPr>
        <w:t>land</w:t>
      </w:r>
      <w:proofErr w:type="spellEnd"/>
      <w:r w:rsidR="006329F1">
        <w:rPr>
          <w:rFonts w:ascii="Georgia" w:eastAsia="Georgia" w:hAnsi="Georgia" w:cs="Georgia"/>
          <w:sz w:val="22"/>
          <w:lang w:val="hr-HR"/>
        </w:rPr>
        <w:t xml:space="preserve"> use </w:t>
      </w:r>
      <w:proofErr w:type="spellStart"/>
      <w:r w:rsidR="006329F1">
        <w:rPr>
          <w:rFonts w:ascii="Georgia" w:eastAsia="Georgia" w:hAnsi="Georgia" w:cs="Georgia"/>
          <w:sz w:val="22"/>
          <w:lang w:val="hr-HR"/>
        </w:rPr>
        <w:t>regulations</w:t>
      </w:r>
      <w:proofErr w:type="spellEnd"/>
      <w:r w:rsidR="009576E0" w:rsidRPr="009576E0">
        <w:rPr>
          <w:rFonts w:ascii="Georgia" w:eastAsia="Georgia" w:hAnsi="Georgia" w:cs="Georgia"/>
          <w:sz w:val="22"/>
          <w:lang w:val="hr-HR"/>
        </w:rPr>
        <w:t xml:space="preserve">) jedan od glavnih uzroka nepriuštivosti stanovanja jer djeluju kao barijere koje ograničavaju razvoj. Konvencionalni ekonomski modeli predviđaju da takva ograničenja neminovno dovode do </w:t>
      </w:r>
      <w:r w:rsidR="009576E0" w:rsidRPr="009576E0">
        <w:rPr>
          <w:rFonts w:ascii="Georgia" w:eastAsia="Georgia" w:hAnsi="Georgia" w:cs="Georgia"/>
          <w:sz w:val="22"/>
          <w:lang w:val="hr-HR"/>
        </w:rPr>
        <w:lastRenderedPageBreak/>
        <w:t xml:space="preserve">smanjenja ukupne ponude stanova (kvantitativni učinak) i posljedičnog rasta cijena nekretnina (cjenovni učinak). Radovi autora poput </w:t>
      </w:r>
      <w:proofErr w:type="spellStart"/>
      <w:r w:rsidR="009576E0" w:rsidRPr="009576E0">
        <w:rPr>
          <w:rFonts w:ascii="Georgia" w:eastAsia="Georgia" w:hAnsi="Georgia" w:cs="Georgia"/>
          <w:sz w:val="22"/>
          <w:lang w:val="hr-HR"/>
        </w:rPr>
        <w:t>Gyourko</w:t>
      </w:r>
      <w:proofErr w:type="spellEnd"/>
      <w:r w:rsidR="009576E0" w:rsidRPr="009576E0">
        <w:rPr>
          <w:rFonts w:ascii="Georgia" w:eastAsia="Georgia" w:hAnsi="Georgia" w:cs="Georgia"/>
          <w:sz w:val="22"/>
          <w:lang w:val="hr-HR"/>
        </w:rPr>
        <w:t xml:space="preserve"> i </w:t>
      </w:r>
      <w:proofErr w:type="spellStart"/>
      <w:r w:rsidR="009576E0" w:rsidRPr="009576E0">
        <w:rPr>
          <w:rFonts w:ascii="Georgia" w:eastAsia="Georgia" w:hAnsi="Georgia" w:cs="Georgia"/>
          <w:sz w:val="22"/>
          <w:lang w:val="hr-HR"/>
        </w:rPr>
        <w:t>Molloy</w:t>
      </w:r>
      <w:proofErr w:type="spellEnd"/>
      <w:r w:rsidR="009576E0" w:rsidRPr="009576E0">
        <w:rPr>
          <w:rFonts w:ascii="Georgia" w:eastAsia="Georgia" w:hAnsi="Georgia" w:cs="Georgia"/>
          <w:sz w:val="22"/>
          <w:lang w:val="hr-HR"/>
        </w:rPr>
        <w:t xml:space="preserve"> (2015), </w:t>
      </w:r>
      <w:proofErr w:type="spellStart"/>
      <w:r w:rsidR="009576E0" w:rsidRPr="009576E0">
        <w:rPr>
          <w:rFonts w:ascii="Georgia" w:eastAsia="Georgia" w:hAnsi="Georgia" w:cs="Georgia"/>
          <w:sz w:val="22"/>
          <w:lang w:val="hr-HR"/>
        </w:rPr>
        <w:t>Glaeser</w:t>
      </w:r>
      <w:proofErr w:type="spellEnd"/>
      <w:r w:rsidR="009576E0" w:rsidRPr="009576E0">
        <w:rPr>
          <w:rFonts w:ascii="Georgia" w:eastAsia="Georgia" w:hAnsi="Georgia" w:cs="Georgia"/>
          <w:sz w:val="22"/>
          <w:lang w:val="hr-HR"/>
        </w:rPr>
        <w:t xml:space="preserve"> i </w:t>
      </w:r>
      <w:proofErr w:type="spellStart"/>
      <w:r w:rsidR="009576E0" w:rsidRPr="009576E0">
        <w:rPr>
          <w:rFonts w:ascii="Georgia" w:eastAsia="Georgia" w:hAnsi="Georgia" w:cs="Georgia"/>
          <w:sz w:val="22"/>
          <w:lang w:val="hr-HR"/>
        </w:rPr>
        <w:t>Gyourko</w:t>
      </w:r>
      <w:proofErr w:type="spellEnd"/>
      <w:r w:rsidR="009576E0" w:rsidRPr="009576E0">
        <w:rPr>
          <w:rFonts w:ascii="Georgia" w:eastAsia="Georgia" w:hAnsi="Georgia" w:cs="Georgia"/>
          <w:sz w:val="22"/>
          <w:lang w:val="hr-HR"/>
        </w:rPr>
        <w:t xml:space="preserve"> (2003) te Mayer i </w:t>
      </w:r>
      <w:proofErr w:type="spellStart"/>
      <w:r w:rsidR="009576E0" w:rsidRPr="009576E0">
        <w:rPr>
          <w:rFonts w:ascii="Georgia" w:eastAsia="Georgia" w:hAnsi="Georgia" w:cs="Georgia"/>
          <w:sz w:val="22"/>
          <w:lang w:val="hr-HR"/>
        </w:rPr>
        <w:t>Somerville</w:t>
      </w:r>
      <w:proofErr w:type="spellEnd"/>
      <w:r w:rsidR="009576E0" w:rsidRPr="009576E0">
        <w:rPr>
          <w:rFonts w:ascii="Georgia" w:eastAsia="Georgia" w:hAnsi="Georgia" w:cs="Georgia"/>
          <w:sz w:val="22"/>
          <w:lang w:val="hr-HR"/>
        </w:rPr>
        <w:t xml:space="preserve"> (2000) dokumentiraju kako stroga pravila planiranja, poput ograničenja visine ili minimalnih veličina parcela, značajno povećavaju troškove stanovanja u područjima rastuće potražnje.</w:t>
      </w:r>
    </w:p>
    <w:p w14:paraId="230B4BF2" w14:textId="77777777" w:rsidR="00A47180" w:rsidRPr="0030112B" w:rsidRDefault="00A47180" w:rsidP="00A47180">
      <w:pPr>
        <w:pStyle w:val="Heading1"/>
        <w:rPr>
          <w:lang w:val="hr-HR"/>
        </w:rPr>
      </w:pPr>
      <w:r w:rsidRPr="0030112B">
        <w:rPr>
          <w:lang w:val="hr-HR"/>
        </w:rPr>
        <w:t xml:space="preserve">2. Reforma: Auckland </w:t>
      </w:r>
      <w:proofErr w:type="spellStart"/>
      <w:r w:rsidRPr="00640A6C">
        <w:rPr>
          <w:lang w:val="hr-HR"/>
        </w:rPr>
        <w:t>Unitary</w:t>
      </w:r>
      <w:proofErr w:type="spellEnd"/>
      <w:r w:rsidRPr="00640A6C">
        <w:rPr>
          <w:lang w:val="hr-HR"/>
        </w:rPr>
        <w:t xml:space="preserve"> Plan (2016.)</w:t>
      </w:r>
    </w:p>
    <w:p w14:paraId="036D356B" w14:textId="0ED90413"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Godine 2010. sedam dotadašnjih općina i gradova u regiji Auckland spojeno je u jednu jedinstvenu upravu</w:t>
      </w:r>
      <w:r w:rsidR="00AD27AF">
        <w:rPr>
          <w:rFonts w:ascii="Georgia" w:eastAsia="Georgia" w:hAnsi="Georgia" w:cs="Georgia"/>
          <w:sz w:val="22"/>
          <w:lang w:val="hr-HR"/>
        </w:rPr>
        <w:t xml:space="preserve"> nazvanu </w:t>
      </w:r>
      <w:r w:rsidRPr="0030112B">
        <w:rPr>
          <w:rFonts w:ascii="Georgia" w:eastAsia="Georgia" w:hAnsi="Georgia" w:cs="Georgia"/>
          <w:sz w:val="22"/>
          <w:lang w:val="hr-HR"/>
        </w:rPr>
        <w:t>Auckland Council</w:t>
      </w:r>
      <w:r w:rsidR="00AD27AF">
        <w:rPr>
          <w:rFonts w:ascii="Georgia" w:eastAsia="Georgia" w:hAnsi="Georgia" w:cs="Georgia"/>
          <w:sz w:val="22"/>
          <w:lang w:val="hr-HR"/>
        </w:rPr>
        <w:t>, čiji je</w:t>
      </w:r>
      <w:r w:rsidRPr="0030112B">
        <w:rPr>
          <w:rFonts w:ascii="Georgia" w:eastAsia="Georgia" w:hAnsi="Georgia" w:cs="Georgia"/>
          <w:sz w:val="22"/>
          <w:lang w:val="hr-HR"/>
        </w:rPr>
        <w:t xml:space="preserve"> zadatak</w:t>
      </w:r>
      <w:r w:rsidR="00AD27AF">
        <w:rPr>
          <w:rFonts w:ascii="Georgia" w:eastAsia="Georgia" w:hAnsi="Georgia" w:cs="Georgia"/>
          <w:sz w:val="22"/>
          <w:lang w:val="hr-HR"/>
        </w:rPr>
        <w:t xml:space="preserve"> bio</w:t>
      </w:r>
      <w:r w:rsidRPr="0030112B">
        <w:rPr>
          <w:rFonts w:ascii="Georgia" w:eastAsia="Georgia" w:hAnsi="Georgia" w:cs="Georgia"/>
          <w:sz w:val="22"/>
          <w:lang w:val="hr-HR"/>
        </w:rPr>
        <w:t xml:space="preserve"> izraditi jedinstven prostorni plan za cijelu regiju. Rezultat tog procesa bio je Auckland </w:t>
      </w:r>
      <w:proofErr w:type="spellStart"/>
      <w:r w:rsidRPr="0030112B">
        <w:rPr>
          <w:rFonts w:ascii="Georgia" w:eastAsia="Georgia" w:hAnsi="Georgia" w:cs="Georgia"/>
          <w:sz w:val="22"/>
          <w:lang w:val="hr-HR"/>
        </w:rPr>
        <w:t>Unitary</w:t>
      </w:r>
      <w:proofErr w:type="spellEnd"/>
      <w:r w:rsidRPr="0030112B">
        <w:rPr>
          <w:rFonts w:ascii="Georgia" w:eastAsia="Georgia" w:hAnsi="Georgia" w:cs="Georgia"/>
          <w:sz w:val="22"/>
          <w:lang w:val="hr-HR"/>
        </w:rPr>
        <w:t xml:space="preserve"> Plan (AUP</w:t>
      </w:r>
      <w:r w:rsidR="00B201DD">
        <w:rPr>
          <w:rFonts w:ascii="Georgia" w:eastAsia="Georgia" w:hAnsi="Georgia" w:cs="Georgia"/>
          <w:sz w:val="22"/>
          <w:lang w:val="hr-HR"/>
        </w:rPr>
        <w:t>)</w:t>
      </w:r>
      <w:r w:rsidR="00DE032D">
        <w:rPr>
          <w:rFonts w:ascii="Georgia" w:eastAsia="Georgia" w:hAnsi="Georgia" w:cs="Georgia"/>
          <w:sz w:val="22"/>
          <w:lang w:val="hr-HR"/>
        </w:rPr>
        <w:t>, koji je stupio na snagu 2016. godine.</w:t>
      </w:r>
      <w:r w:rsidRPr="0030112B">
        <w:rPr>
          <w:rFonts w:ascii="Georgia" w:eastAsia="Georgia" w:hAnsi="Georgia" w:cs="Georgia"/>
          <w:i/>
          <w:iCs/>
          <w:color w:val="888888"/>
          <w:sz w:val="22"/>
          <w:lang w:val="hr-HR"/>
        </w:rPr>
        <w:t xml:space="preserve"> </w:t>
      </w:r>
    </w:p>
    <w:p w14:paraId="02F2756F" w14:textId="56F0B6D4" w:rsidR="00AC4273" w:rsidRDefault="00A47180" w:rsidP="00195127">
      <w:pPr>
        <w:keepNext/>
        <w:spacing w:after="200" w:line="300" w:lineRule="auto"/>
        <w:jc w:val="both"/>
        <w:rPr>
          <w:rFonts w:ascii="Georgia" w:eastAsia="Georgia" w:hAnsi="Georgia" w:cs="Georgia"/>
          <w:i/>
          <w:iCs/>
          <w:color w:val="888888"/>
          <w:sz w:val="22"/>
          <w:lang w:val="hr-HR"/>
        </w:rPr>
      </w:pPr>
      <w:r w:rsidRPr="00640A6C">
        <w:rPr>
          <w:rFonts w:ascii="Georgia" w:eastAsia="Georgia" w:hAnsi="Georgia" w:cs="Georgia"/>
          <w:b/>
          <w:bCs/>
          <w:sz w:val="22"/>
          <w:lang w:val="hr-HR"/>
        </w:rPr>
        <w:t xml:space="preserve">Što </w:t>
      </w:r>
      <w:r w:rsidR="008C44B3" w:rsidRPr="00640A6C">
        <w:rPr>
          <w:rFonts w:ascii="Georgia" w:eastAsia="Georgia" w:hAnsi="Georgia" w:cs="Georgia"/>
          <w:b/>
          <w:bCs/>
          <w:sz w:val="22"/>
          <w:lang w:val="hr-HR"/>
        </w:rPr>
        <w:t>se promijenilo s</w:t>
      </w:r>
      <w:r w:rsidRPr="00640A6C">
        <w:rPr>
          <w:rFonts w:ascii="Georgia" w:eastAsia="Georgia" w:hAnsi="Georgia" w:cs="Georgia"/>
          <w:b/>
          <w:bCs/>
          <w:sz w:val="22"/>
          <w:lang w:val="hr-HR"/>
        </w:rPr>
        <w:t xml:space="preserve"> AUP</w:t>
      </w:r>
      <w:r w:rsidR="008C44B3" w:rsidRPr="00640A6C">
        <w:rPr>
          <w:rFonts w:ascii="Georgia" w:eastAsia="Georgia" w:hAnsi="Georgia" w:cs="Georgia"/>
          <w:b/>
          <w:bCs/>
          <w:sz w:val="22"/>
          <w:lang w:val="hr-HR"/>
        </w:rPr>
        <w:t>-om</w:t>
      </w:r>
      <w:r w:rsidRPr="00640A6C">
        <w:rPr>
          <w:rFonts w:ascii="Georgia" w:eastAsia="Georgia" w:hAnsi="Georgia" w:cs="Georgia"/>
          <w:b/>
          <w:bCs/>
          <w:sz w:val="22"/>
          <w:lang w:val="hr-HR"/>
        </w:rPr>
        <w:t>?</w:t>
      </w:r>
      <w:r w:rsidRPr="0030112B">
        <w:rPr>
          <w:rFonts w:ascii="Georgia" w:eastAsia="Georgia" w:hAnsi="Georgia" w:cs="Georgia"/>
          <w:b/>
          <w:bCs/>
          <w:sz w:val="22"/>
          <w:lang w:val="hr-HR"/>
        </w:rPr>
        <w:t xml:space="preserve"> </w:t>
      </w:r>
      <w:r w:rsidR="00DE032D">
        <w:rPr>
          <w:rFonts w:ascii="Georgia" w:eastAsia="Georgia" w:hAnsi="Georgia" w:cs="Georgia"/>
          <w:sz w:val="22"/>
          <w:lang w:val="hr-HR"/>
        </w:rPr>
        <w:t xml:space="preserve">Reforma je obuhvatila tri četvrtine stambenog zemljišta grada, </w:t>
      </w:r>
      <w:r w:rsidR="00195127">
        <w:rPr>
          <w:rFonts w:ascii="Georgia" w:eastAsia="Georgia" w:hAnsi="Georgia" w:cs="Georgia"/>
          <w:sz w:val="22"/>
          <w:lang w:val="hr-HR"/>
        </w:rPr>
        <w:t>tako što su povećana ograničenja na veličinu građevina</w:t>
      </w:r>
      <w:r w:rsidRPr="0030112B">
        <w:rPr>
          <w:rFonts w:ascii="Georgia" w:eastAsia="Georgia" w:hAnsi="Georgia" w:cs="Georgia"/>
          <w:sz w:val="22"/>
          <w:lang w:val="hr-HR"/>
        </w:rPr>
        <w:t xml:space="preserve">. Time </w:t>
      </w:r>
      <w:r w:rsidR="00195127">
        <w:rPr>
          <w:rFonts w:ascii="Georgia" w:eastAsia="Georgia" w:hAnsi="Georgia" w:cs="Georgia"/>
          <w:sz w:val="22"/>
          <w:lang w:val="hr-HR"/>
        </w:rPr>
        <w:t>je</w:t>
      </w:r>
      <w:r w:rsidRPr="0030112B">
        <w:rPr>
          <w:rFonts w:ascii="Georgia" w:eastAsia="Georgia" w:hAnsi="Georgia" w:cs="Georgia"/>
          <w:sz w:val="22"/>
          <w:lang w:val="hr-HR"/>
        </w:rPr>
        <w:t xml:space="preserve"> preokrenu</w:t>
      </w:r>
      <w:r w:rsidR="00195127">
        <w:rPr>
          <w:rFonts w:ascii="Georgia" w:eastAsia="Georgia" w:hAnsi="Georgia" w:cs="Georgia"/>
          <w:sz w:val="22"/>
          <w:lang w:val="hr-HR"/>
        </w:rPr>
        <w:t>t</w:t>
      </w:r>
      <w:r w:rsidRPr="0030112B">
        <w:rPr>
          <w:rFonts w:ascii="Georgia" w:eastAsia="Georgia" w:hAnsi="Georgia" w:cs="Georgia"/>
          <w:sz w:val="22"/>
          <w:lang w:val="hr-HR"/>
        </w:rPr>
        <w:t xml:space="preserve"> </w:t>
      </w:r>
      <w:r w:rsidRPr="0030112B">
        <w:rPr>
          <w:rFonts w:ascii="Georgia" w:eastAsia="Georgia" w:hAnsi="Georgia" w:cs="Georgia"/>
          <w:sz w:val="22"/>
          <w:lang w:val="hr-HR"/>
        </w:rPr>
        <w:lastRenderedPageBreak/>
        <w:t xml:space="preserve">tridesetogodišnji trend opadanja stambenog kapaciteta Aucklanda. Područja koja su prije bila ograničena na </w:t>
      </w:r>
      <w:r w:rsidR="008C44B3">
        <w:rPr>
          <w:rFonts w:ascii="Georgia" w:eastAsia="Georgia" w:hAnsi="Georgia" w:cs="Georgia"/>
          <w:sz w:val="22"/>
          <w:lang w:val="hr-HR"/>
        </w:rPr>
        <w:t>nisku gustoću</w:t>
      </w:r>
      <w:r w:rsidRPr="0030112B">
        <w:rPr>
          <w:rFonts w:ascii="Georgia" w:eastAsia="Georgia" w:hAnsi="Georgia" w:cs="Georgia"/>
          <w:sz w:val="22"/>
          <w:lang w:val="hr-HR"/>
        </w:rPr>
        <w:t xml:space="preserve"> sada </w:t>
      </w:r>
      <w:r w:rsidR="00195127">
        <w:rPr>
          <w:rFonts w:ascii="Georgia" w:eastAsia="Georgia" w:hAnsi="Georgia" w:cs="Georgia"/>
          <w:sz w:val="22"/>
          <w:lang w:val="hr-HR"/>
        </w:rPr>
        <w:t xml:space="preserve">dopuštaju </w:t>
      </w:r>
      <w:r w:rsidRPr="0030112B">
        <w:rPr>
          <w:rFonts w:ascii="Georgia" w:eastAsia="Georgia" w:hAnsi="Georgia" w:cs="Georgia"/>
          <w:sz w:val="22"/>
          <w:lang w:val="hr-HR"/>
        </w:rPr>
        <w:t>srednju i visoku gustoću stanovanja.</w:t>
      </w:r>
      <w:r w:rsidRPr="0030112B">
        <w:rPr>
          <w:rFonts w:ascii="Georgia" w:eastAsia="Georgia" w:hAnsi="Georgia" w:cs="Georgia"/>
          <w:i/>
          <w:iCs/>
          <w:color w:val="888888"/>
          <w:sz w:val="22"/>
          <w:lang w:val="hr-HR"/>
        </w:rPr>
        <w:t xml:space="preserve"> </w:t>
      </w:r>
    </w:p>
    <w:p w14:paraId="537E4403" w14:textId="376D9B7A" w:rsidR="00AC4273" w:rsidRDefault="00AC4273" w:rsidP="00AC4273">
      <w:pPr>
        <w:keepNext/>
        <w:spacing w:after="200" w:line="300" w:lineRule="auto"/>
        <w:jc w:val="center"/>
      </w:pPr>
      <w:r w:rsidRPr="00AC4273">
        <w:rPr>
          <w:rFonts w:ascii="Georgia" w:eastAsia="Georgia" w:hAnsi="Georgia" w:cs="Georgia"/>
          <w:noProof/>
          <w:sz w:val="22"/>
          <w:lang w:val="hr-HR"/>
        </w:rPr>
        <w:drawing>
          <wp:inline distT="0" distB="0" distL="0" distR="0" wp14:anchorId="7BB913C4" wp14:editId="3761C627">
            <wp:extent cx="5498583" cy="5486400"/>
            <wp:effectExtent l="0" t="0" r="635" b="0"/>
            <wp:docPr id="4621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9416" name=""/>
                    <pic:cNvPicPr/>
                  </pic:nvPicPr>
                  <pic:blipFill>
                    <a:blip r:embed="rId10"/>
                    <a:stretch>
                      <a:fillRect/>
                    </a:stretch>
                  </pic:blipFill>
                  <pic:spPr>
                    <a:xfrm>
                      <a:off x="0" y="0"/>
                      <a:ext cx="5698888" cy="5686261"/>
                    </a:xfrm>
                    <a:prstGeom prst="rect">
                      <a:avLst/>
                    </a:prstGeom>
                  </pic:spPr>
                </pic:pic>
              </a:graphicData>
            </a:graphic>
          </wp:inline>
        </w:drawing>
      </w:r>
    </w:p>
    <w:p w14:paraId="0FA70DAF" w14:textId="3CFB95F8" w:rsidR="00A47180" w:rsidRPr="00AC4273" w:rsidRDefault="00AC4273" w:rsidP="00AC4273">
      <w:pPr>
        <w:pStyle w:val="Caption"/>
        <w:jc w:val="center"/>
        <w:rPr>
          <w:rFonts w:ascii="Georgia" w:eastAsia="Georgia" w:hAnsi="Georgia" w:cs="Georgia"/>
          <w:sz w:val="22"/>
          <w:szCs w:val="22"/>
          <w:lang w:val="hr-HR"/>
        </w:rPr>
      </w:pPr>
      <w:r w:rsidRPr="00AC4273">
        <w:rPr>
          <w:lang w:val="hr-HR"/>
        </w:rPr>
        <w:t xml:space="preserve">Slika </w:t>
      </w:r>
      <w:r w:rsidRPr="00AC4273">
        <w:rPr>
          <w:lang w:val="hr-HR"/>
        </w:rPr>
        <w:fldChar w:fldCharType="begin"/>
      </w:r>
      <w:r w:rsidRPr="00AC4273">
        <w:rPr>
          <w:lang w:val="hr-HR"/>
        </w:rPr>
        <w:instrText xml:space="preserve"> SEQ Slika \* ARABIC </w:instrText>
      </w:r>
      <w:r w:rsidRPr="00AC4273">
        <w:rPr>
          <w:lang w:val="hr-HR"/>
        </w:rPr>
        <w:fldChar w:fldCharType="separate"/>
      </w:r>
      <w:r w:rsidRPr="00AC4273">
        <w:rPr>
          <w:noProof/>
          <w:lang w:val="hr-HR"/>
        </w:rPr>
        <w:t>1</w:t>
      </w:r>
      <w:r w:rsidRPr="00AC4273">
        <w:rPr>
          <w:lang w:val="hr-HR"/>
        </w:rPr>
        <w:fldChar w:fldCharType="end"/>
      </w:r>
      <w:r w:rsidRPr="00AC4273">
        <w:rPr>
          <w:lang w:val="hr-HR"/>
        </w:rPr>
        <w:t>. Prikaz dijelova grada zahvaćenih reformom</w:t>
      </w:r>
    </w:p>
    <w:p w14:paraId="16C4B4D0" w14:textId="62AE5BFC"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 xml:space="preserve">AUP je uveo četiri </w:t>
      </w:r>
      <w:r w:rsidR="00364A5F">
        <w:rPr>
          <w:rFonts w:ascii="Georgia" w:eastAsia="Georgia" w:hAnsi="Georgia" w:cs="Georgia"/>
          <w:sz w:val="22"/>
          <w:lang w:val="hr-HR"/>
        </w:rPr>
        <w:t>stamben</w:t>
      </w:r>
      <w:r w:rsidRPr="0030112B">
        <w:rPr>
          <w:rFonts w:ascii="Georgia" w:eastAsia="Georgia" w:hAnsi="Georgia" w:cs="Georgia"/>
          <w:sz w:val="22"/>
          <w:lang w:val="hr-HR"/>
        </w:rPr>
        <w:t>e zone:</w:t>
      </w:r>
    </w:p>
    <w:tbl>
      <w:tblPr>
        <w:tblStyle w:val="GridTable4"/>
        <w:tblW w:w="7371" w:type="dxa"/>
        <w:jc w:val="center"/>
        <w:tblLook w:val="04A0" w:firstRow="1" w:lastRow="0" w:firstColumn="1" w:lastColumn="0" w:noHBand="0" w:noVBand="1"/>
      </w:tblPr>
      <w:tblGrid>
        <w:gridCol w:w="2536"/>
        <w:gridCol w:w="1149"/>
        <w:gridCol w:w="1560"/>
        <w:gridCol w:w="2126"/>
      </w:tblGrid>
      <w:tr w:rsidR="00A47180" w:rsidRPr="0030112B" w14:paraId="3BE2B79C" w14:textId="77777777" w:rsidTr="0003582D">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536" w:type="dxa"/>
          </w:tcPr>
          <w:p w14:paraId="135958EC" w14:textId="77777777" w:rsidR="00A47180" w:rsidRPr="0048328F" w:rsidRDefault="00A47180" w:rsidP="00FD2B91">
            <w:pPr>
              <w:rPr>
                <w:szCs w:val="20"/>
                <w:lang w:val="hr-HR"/>
              </w:rPr>
            </w:pPr>
            <w:r w:rsidRPr="0048328F">
              <w:rPr>
                <w:rFonts w:ascii="Georgia" w:eastAsia="Georgia" w:hAnsi="Georgia" w:cs="Georgia"/>
                <w:color w:val="FFFFFF"/>
                <w:szCs w:val="20"/>
                <w:lang w:val="hr-HR"/>
              </w:rPr>
              <w:t>Zona</w:t>
            </w:r>
          </w:p>
        </w:tc>
        <w:tc>
          <w:tcPr>
            <w:tcW w:w="1149" w:type="dxa"/>
          </w:tcPr>
          <w:p w14:paraId="65B5028A" w14:textId="77777777" w:rsidR="00A47180" w:rsidRPr="0048328F" w:rsidRDefault="00A47180" w:rsidP="00FD2B91">
            <w:pPr>
              <w:cnfStyle w:val="100000000000" w:firstRow="1" w:lastRow="0" w:firstColumn="0" w:lastColumn="0" w:oddVBand="0" w:evenVBand="0" w:oddHBand="0" w:evenHBand="0" w:firstRowFirstColumn="0" w:firstRowLastColumn="0" w:lastRowFirstColumn="0" w:lastRowLastColumn="0"/>
              <w:rPr>
                <w:szCs w:val="20"/>
                <w:lang w:val="hr-HR"/>
              </w:rPr>
            </w:pPr>
            <w:proofErr w:type="spellStart"/>
            <w:r w:rsidRPr="0048328F">
              <w:rPr>
                <w:rFonts w:ascii="Georgia" w:eastAsia="Georgia" w:hAnsi="Georgia" w:cs="Georgia"/>
                <w:color w:val="FFFFFF"/>
                <w:szCs w:val="20"/>
                <w:lang w:val="hr-HR"/>
              </w:rPr>
              <w:t>Katnost</w:t>
            </w:r>
            <w:proofErr w:type="spellEnd"/>
          </w:p>
        </w:tc>
        <w:tc>
          <w:tcPr>
            <w:tcW w:w="1560" w:type="dxa"/>
          </w:tcPr>
          <w:p w14:paraId="6C2F59CC" w14:textId="77777777" w:rsidR="00A47180" w:rsidRPr="0048328F" w:rsidRDefault="00A47180" w:rsidP="00FD2B91">
            <w:pPr>
              <w:cnfStyle w:val="100000000000" w:firstRow="1"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color w:val="FFFFFF"/>
                <w:szCs w:val="20"/>
                <w:lang w:val="hr-HR"/>
              </w:rPr>
              <w:t>Pokrivenost</w:t>
            </w:r>
          </w:p>
        </w:tc>
        <w:tc>
          <w:tcPr>
            <w:tcW w:w="2126" w:type="dxa"/>
          </w:tcPr>
          <w:p w14:paraId="6F94D600" w14:textId="77777777" w:rsidR="00A47180" w:rsidRPr="0048328F" w:rsidRDefault="00A47180" w:rsidP="00FD2B91">
            <w:pPr>
              <w:cnfStyle w:val="100000000000" w:firstRow="1"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color w:val="FFFFFF"/>
                <w:szCs w:val="20"/>
                <w:lang w:val="hr-HR"/>
              </w:rPr>
              <w:t>Stanova po parceli</w:t>
            </w:r>
          </w:p>
        </w:tc>
      </w:tr>
      <w:tr w:rsidR="00A47180" w:rsidRPr="0030112B" w14:paraId="70C612BF" w14:textId="77777777" w:rsidTr="0074765F">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14:paraId="03AAAE06" w14:textId="77777777" w:rsidR="00A47180" w:rsidRPr="0048328F" w:rsidRDefault="00A47180" w:rsidP="00FD2B91">
            <w:pPr>
              <w:rPr>
                <w:szCs w:val="20"/>
                <w:lang w:val="hr-HR"/>
              </w:rPr>
            </w:pPr>
            <w:proofErr w:type="spellStart"/>
            <w:r w:rsidRPr="0048328F">
              <w:rPr>
                <w:rFonts w:ascii="Georgia" w:eastAsia="Georgia" w:hAnsi="Georgia" w:cs="Georgia"/>
                <w:szCs w:val="20"/>
                <w:lang w:val="hr-HR"/>
              </w:rPr>
              <w:t>Terrace</w:t>
            </w:r>
            <w:proofErr w:type="spellEnd"/>
            <w:r w:rsidRPr="0048328F">
              <w:rPr>
                <w:rFonts w:ascii="Georgia" w:eastAsia="Georgia" w:hAnsi="Georgia" w:cs="Georgia"/>
                <w:szCs w:val="20"/>
                <w:lang w:val="hr-HR"/>
              </w:rPr>
              <w:t xml:space="preserve"> </w:t>
            </w:r>
            <w:proofErr w:type="spellStart"/>
            <w:r w:rsidRPr="0048328F">
              <w:rPr>
                <w:rFonts w:ascii="Georgia" w:eastAsia="Georgia" w:hAnsi="Georgia" w:cs="Georgia"/>
                <w:szCs w:val="20"/>
                <w:lang w:val="hr-HR"/>
              </w:rPr>
              <w:t>Housing</w:t>
            </w:r>
            <w:proofErr w:type="spellEnd"/>
            <w:r w:rsidRPr="0048328F">
              <w:rPr>
                <w:rFonts w:ascii="Georgia" w:eastAsia="Georgia" w:hAnsi="Georgia" w:cs="Georgia"/>
                <w:szCs w:val="20"/>
                <w:lang w:val="hr-HR"/>
              </w:rPr>
              <w:t xml:space="preserve"> &amp; </w:t>
            </w:r>
            <w:proofErr w:type="spellStart"/>
            <w:r w:rsidRPr="0048328F">
              <w:rPr>
                <w:rFonts w:ascii="Georgia" w:eastAsia="Georgia" w:hAnsi="Georgia" w:cs="Georgia"/>
                <w:szCs w:val="20"/>
                <w:lang w:val="hr-HR"/>
              </w:rPr>
              <w:t>Apartments</w:t>
            </w:r>
            <w:proofErr w:type="spellEnd"/>
            <w:r w:rsidRPr="0048328F">
              <w:rPr>
                <w:rFonts w:ascii="Georgia" w:eastAsia="Georgia" w:hAnsi="Georgia" w:cs="Georgia"/>
                <w:szCs w:val="20"/>
                <w:lang w:val="hr-HR"/>
              </w:rPr>
              <w:t xml:space="preserve"> (THA)</w:t>
            </w:r>
          </w:p>
        </w:tc>
        <w:tc>
          <w:tcPr>
            <w:tcW w:w="1149" w:type="dxa"/>
            <w:shd w:val="clear" w:color="auto" w:fill="auto"/>
          </w:tcPr>
          <w:p w14:paraId="45E2C132" w14:textId="77777777" w:rsidR="00A47180" w:rsidRPr="0048328F" w:rsidRDefault="00A47180" w:rsidP="00FD2B91">
            <w:pPr>
              <w:jc w:val="center"/>
              <w:cnfStyle w:val="000000100000" w:firstRow="0" w:lastRow="0" w:firstColumn="0" w:lastColumn="0" w:oddVBand="0" w:evenVBand="0" w:oddHBand="1" w:evenHBand="0" w:firstRowFirstColumn="0" w:firstRowLastColumn="0" w:lastRowFirstColumn="0" w:lastRowLastColumn="0"/>
              <w:rPr>
                <w:szCs w:val="20"/>
                <w:lang w:val="hr-HR"/>
              </w:rPr>
            </w:pPr>
            <w:r w:rsidRPr="0048328F">
              <w:rPr>
                <w:rFonts w:ascii="Georgia" w:eastAsia="Georgia" w:hAnsi="Georgia" w:cs="Georgia"/>
                <w:szCs w:val="20"/>
                <w:lang w:val="hr-HR"/>
              </w:rPr>
              <w:t>5–7</w:t>
            </w:r>
          </w:p>
        </w:tc>
        <w:tc>
          <w:tcPr>
            <w:tcW w:w="1560" w:type="dxa"/>
            <w:shd w:val="clear" w:color="auto" w:fill="auto"/>
          </w:tcPr>
          <w:p w14:paraId="271A6AAA" w14:textId="77777777" w:rsidR="00A47180" w:rsidRPr="0048328F" w:rsidRDefault="00A47180" w:rsidP="00FD2B91">
            <w:pPr>
              <w:jc w:val="center"/>
              <w:cnfStyle w:val="000000100000" w:firstRow="0" w:lastRow="0" w:firstColumn="0" w:lastColumn="0" w:oddVBand="0" w:evenVBand="0" w:oddHBand="1" w:evenHBand="0" w:firstRowFirstColumn="0" w:firstRowLastColumn="0" w:lastRowFirstColumn="0" w:lastRowLastColumn="0"/>
              <w:rPr>
                <w:szCs w:val="20"/>
                <w:lang w:val="hr-HR"/>
              </w:rPr>
            </w:pPr>
            <w:r w:rsidRPr="0048328F">
              <w:rPr>
                <w:rFonts w:ascii="Georgia" w:eastAsia="Georgia" w:hAnsi="Georgia" w:cs="Georgia"/>
                <w:szCs w:val="20"/>
                <w:lang w:val="hr-HR"/>
              </w:rPr>
              <w:t>50%</w:t>
            </w:r>
          </w:p>
        </w:tc>
        <w:tc>
          <w:tcPr>
            <w:tcW w:w="2126" w:type="dxa"/>
            <w:shd w:val="clear" w:color="auto" w:fill="auto"/>
          </w:tcPr>
          <w:p w14:paraId="3B7ACAE2" w14:textId="77777777" w:rsidR="00A47180" w:rsidRPr="0048328F" w:rsidRDefault="00A47180" w:rsidP="00FD2B91">
            <w:pPr>
              <w:jc w:val="center"/>
              <w:cnfStyle w:val="000000100000" w:firstRow="0" w:lastRow="0" w:firstColumn="0" w:lastColumn="0" w:oddVBand="0" w:evenVBand="0" w:oddHBand="1" w:evenHBand="0" w:firstRowFirstColumn="0" w:firstRowLastColumn="0" w:lastRowFirstColumn="0" w:lastRowLastColumn="0"/>
              <w:rPr>
                <w:szCs w:val="20"/>
                <w:lang w:val="hr-HR"/>
              </w:rPr>
            </w:pPr>
            <w:r w:rsidRPr="0048328F">
              <w:rPr>
                <w:rFonts w:ascii="Georgia" w:eastAsia="Georgia" w:hAnsi="Georgia" w:cs="Georgia"/>
                <w:szCs w:val="20"/>
                <w:lang w:val="hr-HR"/>
              </w:rPr>
              <w:t>Neograničeno</w:t>
            </w:r>
          </w:p>
        </w:tc>
      </w:tr>
      <w:tr w:rsidR="00A47180" w:rsidRPr="0030112B" w14:paraId="5A8A47FD" w14:textId="77777777" w:rsidTr="0003582D">
        <w:trPr>
          <w:trHeight w:val="699"/>
          <w:jc w:val="center"/>
        </w:trPr>
        <w:tc>
          <w:tcPr>
            <w:cnfStyle w:val="001000000000" w:firstRow="0" w:lastRow="0" w:firstColumn="1" w:lastColumn="0" w:oddVBand="0" w:evenVBand="0" w:oddHBand="0" w:evenHBand="0" w:firstRowFirstColumn="0" w:firstRowLastColumn="0" w:lastRowFirstColumn="0" w:lastRowLastColumn="0"/>
            <w:tcW w:w="2536" w:type="dxa"/>
          </w:tcPr>
          <w:p w14:paraId="79CA10A2" w14:textId="77777777" w:rsidR="00A47180" w:rsidRPr="0048328F" w:rsidRDefault="00A47180" w:rsidP="00FD2B91">
            <w:pPr>
              <w:rPr>
                <w:szCs w:val="20"/>
                <w:lang w:val="hr-HR"/>
              </w:rPr>
            </w:pPr>
            <w:proofErr w:type="spellStart"/>
            <w:r w:rsidRPr="0048328F">
              <w:rPr>
                <w:rFonts w:ascii="Georgia" w:eastAsia="Georgia" w:hAnsi="Georgia" w:cs="Georgia"/>
                <w:szCs w:val="20"/>
                <w:lang w:val="hr-HR"/>
              </w:rPr>
              <w:t>Mixed</w:t>
            </w:r>
            <w:proofErr w:type="spellEnd"/>
            <w:r w:rsidRPr="0048328F">
              <w:rPr>
                <w:rFonts w:ascii="Georgia" w:eastAsia="Georgia" w:hAnsi="Georgia" w:cs="Georgia"/>
                <w:szCs w:val="20"/>
                <w:lang w:val="hr-HR"/>
              </w:rPr>
              <w:t xml:space="preserve"> </w:t>
            </w:r>
            <w:proofErr w:type="spellStart"/>
            <w:r w:rsidRPr="0048328F">
              <w:rPr>
                <w:rFonts w:ascii="Georgia" w:eastAsia="Georgia" w:hAnsi="Georgia" w:cs="Georgia"/>
                <w:szCs w:val="20"/>
                <w:lang w:val="hr-HR"/>
              </w:rPr>
              <w:t>Housing</w:t>
            </w:r>
            <w:proofErr w:type="spellEnd"/>
            <w:r w:rsidRPr="0048328F">
              <w:rPr>
                <w:rFonts w:ascii="Georgia" w:eastAsia="Georgia" w:hAnsi="Georgia" w:cs="Georgia"/>
                <w:szCs w:val="20"/>
                <w:lang w:val="hr-HR"/>
              </w:rPr>
              <w:t xml:space="preserve"> Urban (MHU)</w:t>
            </w:r>
          </w:p>
        </w:tc>
        <w:tc>
          <w:tcPr>
            <w:tcW w:w="1149" w:type="dxa"/>
          </w:tcPr>
          <w:p w14:paraId="57ED2297" w14:textId="77777777" w:rsidR="00A47180" w:rsidRPr="0048328F" w:rsidRDefault="00A47180" w:rsidP="00FD2B91">
            <w:pPr>
              <w:jc w:val="center"/>
              <w:cnfStyle w:val="000000000000" w:firstRow="0"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szCs w:val="20"/>
                <w:lang w:val="hr-HR"/>
              </w:rPr>
              <w:t>do 3</w:t>
            </w:r>
          </w:p>
        </w:tc>
        <w:tc>
          <w:tcPr>
            <w:tcW w:w="1560" w:type="dxa"/>
          </w:tcPr>
          <w:p w14:paraId="3F54F1EB" w14:textId="77777777" w:rsidR="00A47180" w:rsidRPr="0048328F" w:rsidRDefault="00A47180" w:rsidP="00FD2B91">
            <w:pPr>
              <w:jc w:val="center"/>
              <w:cnfStyle w:val="000000000000" w:firstRow="0"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szCs w:val="20"/>
                <w:lang w:val="hr-HR"/>
              </w:rPr>
              <w:t>45%</w:t>
            </w:r>
          </w:p>
        </w:tc>
        <w:tc>
          <w:tcPr>
            <w:tcW w:w="2126" w:type="dxa"/>
          </w:tcPr>
          <w:p w14:paraId="38D18FE6" w14:textId="77777777" w:rsidR="00A47180" w:rsidRPr="0048328F" w:rsidRDefault="00A47180" w:rsidP="00FD2B91">
            <w:pPr>
              <w:jc w:val="center"/>
              <w:cnfStyle w:val="000000000000" w:firstRow="0"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szCs w:val="20"/>
                <w:lang w:val="hr-HR"/>
              </w:rPr>
              <w:t>Do 3</w:t>
            </w:r>
          </w:p>
        </w:tc>
      </w:tr>
      <w:tr w:rsidR="00A47180" w:rsidRPr="0030112B" w14:paraId="6E69FE04" w14:textId="77777777" w:rsidTr="0074765F">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14:paraId="05F8A229" w14:textId="77777777" w:rsidR="00A47180" w:rsidRPr="0048328F" w:rsidRDefault="00A47180" w:rsidP="00FD2B91">
            <w:pPr>
              <w:rPr>
                <w:szCs w:val="20"/>
                <w:lang w:val="hr-HR"/>
              </w:rPr>
            </w:pPr>
            <w:proofErr w:type="spellStart"/>
            <w:r w:rsidRPr="0048328F">
              <w:rPr>
                <w:rFonts w:ascii="Georgia" w:eastAsia="Georgia" w:hAnsi="Georgia" w:cs="Georgia"/>
                <w:szCs w:val="20"/>
                <w:lang w:val="hr-HR"/>
              </w:rPr>
              <w:t>Mixed</w:t>
            </w:r>
            <w:proofErr w:type="spellEnd"/>
            <w:r w:rsidRPr="0048328F">
              <w:rPr>
                <w:rFonts w:ascii="Georgia" w:eastAsia="Georgia" w:hAnsi="Georgia" w:cs="Georgia"/>
                <w:szCs w:val="20"/>
                <w:lang w:val="hr-HR"/>
              </w:rPr>
              <w:t xml:space="preserve"> </w:t>
            </w:r>
            <w:proofErr w:type="spellStart"/>
            <w:r w:rsidRPr="0048328F">
              <w:rPr>
                <w:rFonts w:ascii="Georgia" w:eastAsia="Georgia" w:hAnsi="Georgia" w:cs="Georgia"/>
                <w:szCs w:val="20"/>
                <w:lang w:val="hr-HR"/>
              </w:rPr>
              <w:t>Housing</w:t>
            </w:r>
            <w:proofErr w:type="spellEnd"/>
            <w:r w:rsidRPr="0048328F">
              <w:rPr>
                <w:rFonts w:ascii="Georgia" w:eastAsia="Georgia" w:hAnsi="Georgia" w:cs="Georgia"/>
                <w:szCs w:val="20"/>
                <w:lang w:val="hr-HR"/>
              </w:rPr>
              <w:t xml:space="preserve"> </w:t>
            </w:r>
            <w:proofErr w:type="spellStart"/>
            <w:r w:rsidRPr="0048328F">
              <w:rPr>
                <w:rFonts w:ascii="Georgia" w:eastAsia="Georgia" w:hAnsi="Georgia" w:cs="Georgia"/>
                <w:szCs w:val="20"/>
                <w:lang w:val="hr-HR"/>
              </w:rPr>
              <w:t>Suburban</w:t>
            </w:r>
            <w:proofErr w:type="spellEnd"/>
            <w:r w:rsidRPr="0048328F">
              <w:rPr>
                <w:rFonts w:ascii="Georgia" w:eastAsia="Georgia" w:hAnsi="Georgia" w:cs="Georgia"/>
                <w:szCs w:val="20"/>
                <w:lang w:val="hr-HR"/>
              </w:rPr>
              <w:t xml:space="preserve"> (MHS)</w:t>
            </w:r>
          </w:p>
        </w:tc>
        <w:tc>
          <w:tcPr>
            <w:tcW w:w="1149" w:type="dxa"/>
            <w:shd w:val="clear" w:color="auto" w:fill="auto"/>
          </w:tcPr>
          <w:p w14:paraId="2E71ABEE" w14:textId="77777777" w:rsidR="00A47180" w:rsidRPr="0048328F" w:rsidRDefault="00A47180" w:rsidP="00FD2B91">
            <w:pPr>
              <w:jc w:val="center"/>
              <w:cnfStyle w:val="000000100000" w:firstRow="0" w:lastRow="0" w:firstColumn="0" w:lastColumn="0" w:oddVBand="0" w:evenVBand="0" w:oddHBand="1" w:evenHBand="0" w:firstRowFirstColumn="0" w:firstRowLastColumn="0" w:lastRowFirstColumn="0" w:lastRowLastColumn="0"/>
              <w:rPr>
                <w:szCs w:val="20"/>
                <w:lang w:val="hr-HR"/>
              </w:rPr>
            </w:pPr>
            <w:r w:rsidRPr="0048328F">
              <w:rPr>
                <w:rFonts w:ascii="Georgia" w:eastAsia="Georgia" w:hAnsi="Georgia" w:cs="Georgia"/>
                <w:szCs w:val="20"/>
                <w:lang w:val="hr-HR"/>
              </w:rPr>
              <w:t>do 3</w:t>
            </w:r>
          </w:p>
        </w:tc>
        <w:tc>
          <w:tcPr>
            <w:tcW w:w="1560" w:type="dxa"/>
            <w:shd w:val="clear" w:color="auto" w:fill="auto"/>
          </w:tcPr>
          <w:p w14:paraId="59DD834E" w14:textId="77777777" w:rsidR="00A47180" w:rsidRPr="0048328F" w:rsidRDefault="00A47180" w:rsidP="00FD2B91">
            <w:pPr>
              <w:jc w:val="center"/>
              <w:cnfStyle w:val="000000100000" w:firstRow="0" w:lastRow="0" w:firstColumn="0" w:lastColumn="0" w:oddVBand="0" w:evenVBand="0" w:oddHBand="1" w:evenHBand="0" w:firstRowFirstColumn="0" w:firstRowLastColumn="0" w:lastRowFirstColumn="0" w:lastRowLastColumn="0"/>
              <w:rPr>
                <w:szCs w:val="20"/>
                <w:lang w:val="hr-HR"/>
              </w:rPr>
            </w:pPr>
            <w:r w:rsidRPr="0048328F">
              <w:rPr>
                <w:rFonts w:ascii="Georgia" w:eastAsia="Georgia" w:hAnsi="Georgia" w:cs="Georgia"/>
                <w:szCs w:val="20"/>
                <w:lang w:val="hr-HR"/>
              </w:rPr>
              <w:t>40%</w:t>
            </w:r>
          </w:p>
        </w:tc>
        <w:tc>
          <w:tcPr>
            <w:tcW w:w="2126" w:type="dxa"/>
            <w:shd w:val="clear" w:color="auto" w:fill="auto"/>
          </w:tcPr>
          <w:p w14:paraId="220329DE" w14:textId="77777777" w:rsidR="00A47180" w:rsidRPr="0048328F" w:rsidRDefault="00A47180" w:rsidP="00FD2B91">
            <w:pPr>
              <w:jc w:val="center"/>
              <w:cnfStyle w:val="000000100000" w:firstRow="0" w:lastRow="0" w:firstColumn="0" w:lastColumn="0" w:oddVBand="0" w:evenVBand="0" w:oddHBand="1" w:evenHBand="0" w:firstRowFirstColumn="0" w:firstRowLastColumn="0" w:lastRowFirstColumn="0" w:lastRowLastColumn="0"/>
              <w:rPr>
                <w:szCs w:val="20"/>
                <w:lang w:val="hr-HR"/>
              </w:rPr>
            </w:pPr>
            <w:r w:rsidRPr="0048328F">
              <w:rPr>
                <w:rFonts w:ascii="Georgia" w:eastAsia="Georgia" w:hAnsi="Georgia" w:cs="Georgia"/>
                <w:szCs w:val="20"/>
                <w:lang w:val="hr-HR"/>
              </w:rPr>
              <w:t>Do 3</w:t>
            </w:r>
          </w:p>
        </w:tc>
      </w:tr>
      <w:tr w:rsidR="00A47180" w:rsidRPr="0030112B" w14:paraId="5870A1A6" w14:textId="77777777" w:rsidTr="0003582D">
        <w:trPr>
          <w:trHeight w:val="696"/>
          <w:jc w:val="center"/>
        </w:trPr>
        <w:tc>
          <w:tcPr>
            <w:cnfStyle w:val="001000000000" w:firstRow="0" w:lastRow="0" w:firstColumn="1" w:lastColumn="0" w:oddVBand="0" w:evenVBand="0" w:oddHBand="0" w:evenHBand="0" w:firstRowFirstColumn="0" w:firstRowLastColumn="0" w:lastRowFirstColumn="0" w:lastRowLastColumn="0"/>
            <w:tcW w:w="2536" w:type="dxa"/>
          </w:tcPr>
          <w:p w14:paraId="7342CD85" w14:textId="77777777" w:rsidR="00A47180" w:rsidRPr="0048328F" w:rsidRDefault="00A47180" w:rsidP="00FD2B91">
            <w:pPr>
              <w:rPr>
                <w:szCs w:val="20"/>
                <w:lang w:val="hr-HR"/>
              </w:rPr>
            </w:pPr>
            <w:r w:rsidRPr="0048328F">
              <w:rPr>
                <w:rFonts w:ascii="Georgia" w:eastAsia="Georgia" w:hAnsi="Georgia" w:cs="Georgia"/>
                <w:szCs w:val="20"/>
                <w:lang w:val="hr-HR"/>
              </w:rPr>
              <w:lastRenderedPageBreak/>
              <w:t>Single House (SH)</w:t>
            </w:r>
          </w:p>
        </w:tc>
        <w:tc>
          <w:tcPr>
            <w:tcW w:w="1149" w:type="dxa"/>
          </w:tcPr>
          <w:p w14:paraId="64D36113" w14:textId="77777777" w:rsidR="00A47180" w:rsidRPr="0048328F" w:rsidRDefault="00A47180" w:rsidP="00FD2B91">
            <w:pPr>
              <w:jc w:val="center"/>
              <w:cnfStyle w:val="000000000000" w:firstRow="0"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szCs w:val="20"/>
                <w:lang w:val="hr-HR"/>
              </w:rPr>
              <w:t>do 2</w:t>
            </w:r>
          </w:p>
        </w:tc>
        <w:tc>
          <w:tcPr>
            <w:tcW w:w="1560" w:type="dxa"/>
          </w:tcPr>
          <w:p w14:paraId="1C3FF630" w14:textId="77777777" w:rsidR="00A47180" w:rsidRPr="0048328F" w:rsidRDefault="00A47180" w:rsidP="00FD2B91">
            <w:pPr>
              <w:jc w:val="center"/>
              <w:cnfStyle w:val="000000000000" w:firstRow="0"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szCs w:val="20"/>
                <w:lang w:val="hr-HR"/>
              </w:rPr>
              <w:t>35%</w:t>
            </w:r>
          </w:p>
        </w:tc>
        <w:tc>
          <w:tcPr>
            <w:tcW w:w="2126" w:type="dxa"/>
          </w:tcPr>
          <w:p w14:paraId="5CD45292" w14:textId="77777777" w:rsidR="00A47180" w:rsidRPr="0048328F" w:rsidRDefault="00A47180" w:rsidP="00FD2B91">
            <w:pPr>
              <w:jc w:val="center"/>
              <w:cnfStyle w:val="000000000000" w:firstRow="0" w:lastRow="0" w:firstColumn="0" w:lastColumn="0" w:oddVBand="0" w:evenVBand="0" w:oddHBand="0" w:evenHBand="0" w:firstRowFirstColumn="0" w:firstRowLastColumn="0" w:lastRowFirstColumn="0" w:lastRowLastColumn="0"/>
              <w:rPr>
                <w:szCs w:val="20"/>
                <w:lang w:val="hr-HR"/>
              </w:rPr>
            </w:pPr>
            <w:r w:rsidRPr="0048328F">
              <w:rPr>
                <w:rFonts w:ascii="Georgia" w:eastAsia="Georgia" w:hAnsi="Georgia" w:cs="Georgia"/>
                <w:szCs w:val="20"/>
                <w:lang w:val="hr-HR"/>
              </w:rPr>
              <w:t>1</w:t>
            </w:r>
          </w:p>
        </w:tc>
      </w:tr>
    </w:tbl>
    <w:p w14:paraId="597C9003" w14:textId="5C3399D3" w:rsidR="008D2B29" w:rsidRPr="0044789B" w:rsidRDefault="00A47180" w:rsidP="00A47180">
      <w:pPr>
        <w:spacing w:after="200" w:line="300" w:lineRule="auto"/>
        <w:jc w:val="both"/>
        <w:rPr>
          <w:rFonts w:ascii="Georgia" w:eastAsia="Georgia" w:hAnsi="Georgia" w:cs="Georgia"/>
          <w:i/>
          <w:iCs/>
          <w:color w:val="888888"/>
          <w:sz w:val="22"/>
          <w:lang w:val="hr-HR"/>
        </w:rPr>
      </w:pPr>
      <w:r w:rsidRPr="0030112B">
        <w:rPr>
          <w:rFonts w:ascii="Georgia" w:eastAsia="Georgia" w:hAnsi="Georgia" w:cs="Georgia"/>
          <w:sz w:val="22"/>
          <w:lang w:val="hr-HR"/>
        </w:rPr>
        <w:t xml:space="preserve">Prije AUP-a, više od 95% </w:t>
      </w:r>
      <w:r w:rsidR="00364A5F">
        <w:rPr>
          <w:rFonts w:ascii="Georgia" w:eastAsia="Georgia" w:hAnsi="Georgia" w:cs="Georgia"/>
          <w:sz w:val="22"/>
          <w:lang w:val="hr-HR"/>
        </w:rPr>
        <w:t>stamben</w:t>
      </w:r>
      <w:r w:rsidRPr="0030112B">
        <w:rPr>
          <w:rFonts w:ascii="Georgia" w:eastAsia="Georgia" w:hAnsi="Georgia" w:cs="Georgia"/>
          <w:sz w:val="22"/>
          <w:lang w:val="hr-HR"/>
        </w:rPr>
        <w:t xml:space="preserve">og zemljišta spadalo je u kategoriju sličnu SH zoni. Nakon reforme, SH zona pokriva samo oko 25% </w:t>
      </w:r>
      <w:r w:rsidR="00364A5F">
        <w:rPr>
          <w:rFonts w:ascii="Georgia" w:eastAsia="Georgia" w:hAnsi="Georgia" w:cs="Georgia"/>
          <w:sz w:val="22"/>
          <w:lang w:val="hr-HR"/>
        </w:rPr>
        <w:t>stamben</w:t>
      </w:r>
      <w:r w:rsidRPr="0030112B">
        <w:rPr>
          <w:rFonts w:ascii="Georgia" w:eastAsia="Georgia" w:hAnsi="Georgia" w:cs="Georgia"/>
          <w:sz w:val="22"/>
          <w:lang w:val="hr-HR"/>
        </w:rPr>
        <w:t xml:space="preserve">og zemljišta. Procjene Auckland Councila pokazuju da je reforma otprilike utrostručila broj stanova koji se </w:t>
      </w:r>
      <w:r w:rsidR="00C516D9">
        <w:rPr>
          <w:rFonts w:ascii="Georgia" w:eastAsia="Georgia" w:hAnsi="Georgia" w:cs="Georgia"/>
          <w:sz w:val="22"/>
          <w:lang w:val="hr-HR"/>
        </w:rPr>
        <w:t xml:space="preserve">prema planu </w:t>
      </w:r>
      <w:r w:rsidRPr="0030112B">
        <w:rPr>
          <w:rFonts w:ascii="Georgia" w:eastAsia="Georgia" w:hAnsi="Georgia" w:cs="Georgia"/>
          <w:sz w:val="22"/>
          <w:lang w:val="hr-HR"/>
        </w:rPr>
        <w:t>mogu izgraditi u regiji.</w:t>
      </w:r>
    </w:p>
    <w:p w14:paraId="3CF14CDD" w14:textId="01336FF4" w:rsidR="008D2B29" w:rsidRPr="0044789B" w:rsidRDefault="00744C84" w:rsidP="00744C84">
      <w:pPr>
        <w:pStyle w:val="ListParagraph"/>
        <w:numPr>
          <w:ilvl w:val="0"/>
          <w:numId w:val="2"/>
        </w:numPr>
        <w:spacing w:after="200" w:line="300" w:lineRule="auto"/>
        <w:jc w:val="both"/>
        <w:rPr>
          <w:i/>
          <w:iCs/>
          <w:sz w:val="18"/>
          <w:szCs w:val="18"/>
          <w:lang w:eastAsia="en-US"/>
        </w:rPr>
      </w:pPr>
      <w:r w:rsidRPr="0044789B">
        <w:rPr>
          <w:i/>
          <w:iCs/>
          <w:sz w:val="18"/>
          <w:szCs w:val="18"/>
          <w:lang w:eastAsia="en-US"/>
        </w:rPr>
        <w:t>ZONIRANJE - sustav kojim gradska uprava određuje što se i koliko smije graditi na kojem dijelu grada npr. broj katova, stanova po parceli, pokrivenost parcele i namjena zemljišta.</w:t>
      </w:r>
    </w:p>
    <w:p w14:paraId="555E541D" w14:textId="14458416" w:rsidR="00744C84" w:rsidRPr="009536FC" w:rsidRDefault="00744C84" w:rsidP="00744C84">
      <w:pPr>
        <w:pStyle w:val="ListParagraph"/>
        <w:numPr>
          <w:ilvl w:val="0"/>
          <w:numId w:val="2"/>
        </w:numPr>
        <w:spacing w:after="200" w:line="300" w:lineRule="auto"/>
        <w:jc w:val="both"/>
        <w:rPr>
          <w:i/>
          <w:iCs/>
          <w:sz w:val="18"/>
          <w:szCs w:val="18"/>
          <w:lang w:eastAsia="en-US"/>
        </w:rPr>
      </w:pPr>
      <w:r w:rsidRPr="009536FC">
        <w:rPr>
          <w:i/>
          <w:iCs/>
          <w:sz w:val="18"/>
          <w:szCs w:val="18"/>
          <w:lang w:eastAsia="en-US"/>
        </w:rPr>
        <w:t xml:space="preserve">PREZONIRANJE - (eng. upzoning) je </w:t>
      </w:r>
      <w:proofErr w:type="spellStart"/>
      <w:r w:rsidRPr="009536FC">
        <w:rPr>
          <w:i/>
          <w:iCs/>
          <w:sz w:val="18"/>
          <w:szCs w:val="18"/>
          <w:lang w:eastAsia="en-US"/>
        </w:rPr>
        <w:t>promjena</w:t>
      </w:r>
      <w:proofErr w:type="spellEnd"/>
      <w:r w:rsidRPr="009536FC">
        <w:rPr>
          <w:i/>
          <w:iCs/>
          <w:sz w:val="18"/>
          <w:szCs w:val="18"/>
          <w:lang w:eastAsia="en-US"/>
        </w:rPr>
        <w:t xml:space="preserve"> </w:t>
      </w:r>
      <w:proofErr w:type="spellStart"/>
      <w:r w:rsidRPr="009536FC">
        <w:rPr>
          <w:i/>
          <w:iCs/>
          <w:sz w:val="18"/>
          <w:szCs w:val="18"/>
          <w:lang w:eastAsia="en-US"/>
        </w:rPr>
        <w:t>pravila</w:t>
      </w:r>
      <w:proofErr w:type="spellEnd"/>
      <w:r w:rsidRPr="009536FC">
        <w:rPr>
          <w:i/>
          <w:iCs/>
          <w:sz w:val="18"/>
          <w:szCs w:val="18"/>
          <w:lang w:eastAsia="en-US"/>
        </w:rPr>
        <w:t xml:space="preserve"> u </w:t>
      </w:r>
      <w:proofErr w:type="spellStart"/>
      <w:r w:rsidRPr="009536FC">
        <w:rPr>
          <w:i/>
          <w:iCs/>
          <w:sz w:val="18"/>
          <w:szCs w:val="18"/>
          <w:lang w:eastAsia="en-US"/>
        </w:rPr>
        <w:t>smjeru</w:t>
      </w:r>
      <w:proofErr w:type="spellEnd"/>
      <w:r w:rsidRPr="009536FC">
        <w:rPr>
          <w:i/>
          <w:iCs/>
          <w:sz w:val="18"/>
          <w:szCs w:val="18"/>
          <w:lang w:eastAsia="en-US"/>
        </w:rPr>
        <w:t xml:space="preserve"> </w:t>
      </w:r>
      <w:proofErr w:type="spellStart"/>
      <w:r w:rsidRPr="009536FC">
        <w:rPr>
          <w:i/>
          <w:iCs/>
          <w:sz w:val="18"/>
          <w:szCs w:val="18"/>
          <w:lang w:eastAsia="en-US"/>
        </w:rPr>
        <w:t>dopuštanja</w:t>
      </w:r>
      <w:proofErr w:type="spellEnd"/>
      <w:r w:rsidRPr="009536FC">
        <w:rPr>
          <w:i/>
          <w:iCs/>
          <w:sz w:val="18"/>
          <w:szCs w:val="18"/>
          <w:lang w:eastAsia="en-US"/>
        </w:rPr>
        <w:t xml:space="preserve"> </w:t>
      </w:r>
      <w:proofErr w:type="spellStart"/>
      <w:r w:rsidRPr="009536FC">
        <w:rPr>
          <w:i/>
          <w:iCs/>
          <w:sz w:val="18"/>
          <w:szCs w:val="18"/>
          <w:lang w:eastAsia="en-US"/>
        </w:rPr>
        <w:t>intenzivnije</w:t>
      </w:r>
      <w:proofErr w:type="spellEnd"/>
      <w:r w:rsidRPr="009536FC">
        <w:rPr>
          <w:i/>
          <w:iCs/>
          <w:sz w:val="18"/>
          <w:szCs w:val="18"/>
          <w:lang w:eastAsia="en-US"/>
        </w:rPr>
        <w:t xml:space="preserve"> </w:t>
      </w:r>
      <w:proofErr w:type="spellStart"/>
      <w:r w:rsidRPr="009536FC">
        <w:rPr>
          <w:i/>
          <w:iCs/>
          <w:sz w:val="18"/>
          <w:szCs w:val="18"/>
          <w:lang w:eastAsia="en-US"/>
        </w:rPr>
        <w:t>gradnje</w:t>
      </w:r>
      <w:proofErr w:type="spellEnd"/>
      <w:r w:rsidRPr="009536FC">
        <w:rPr>
          <w:i/>
          <w:iCs/>
          <w:sz w:val="18"/>
          <w:szCs w:val="18"/>
          <w:lang w:eastAsia="en-US"/>
        </w:rPr>
        <w:t xml:space="preserve"> </w:t>
      </w:r>
      <w:proofErr w:type="spellStart"/>
      <w:r w:rsidRPr="009536FC">
        <w:rPr>
          <w:i/>
          <w:iCs/>
          <w:sz w:val="18"/>
          <w:szCs w:val="18"/>
          <w:lang w:eastAsia="en-US"/>
        </w:rPr>
        <w:t>npr</w:t>
      </w:r>
      <w:proofErr w:type="spellEnd"/>
      <w:r w:rsidR="008F2ABD" w:rsidRPr="009536FC">
        <w:rPr>
          <w:i/>
          <w:iCs/>
          <w:sz w:val="18"/>
          <w:szCs w:val="18"/>
          <w:lang w:eastAsia="en-US"/>
        </w:rPr>
        <w:t>.</w:t>
      </w:r>
      <w:r w:rsidRPr="009536FC">
        <w:rPr>
          <w:i/>
          <w:iCs/>
          <w:sz w:val="18"/>
          <w:szCs w:val="18"/>
          <w:lang w:eastAsia="en-US"/>
        </w:rPr>
        <w:t xml:space="preserve"> </w:t>
      </w:r>
      <w:proofErr w:type="spellStart"/>
      <w:r w:rsidRPr="009536FC">
        <w:rPr>
          <w:i/>
          <w:iCs/>
          <w:sz w:val="18"/>
          <w:szCs w:val="18"/>
          <w:lang w:eastAsia="en-US"/>
        </w:rPr>
        <w:t>više</w:t>
      </w:r>
      <w:proofErr w:type="spellEnd"/>
      <w:r w:rsidRPr="009536FC">
        <w:rPr>
          <w:i/>
          <w:iCs/>
          <w:sz w:val="18"/>
          <w:szCs w:val="18"/>
          <w:lang w:eastAsia="en-US"/>
        </w:rPr>
        <w:t xml:space="preserve"> </w:t>
      </w:r>
      <w:proofErr w:type="spellStart"/>
      <w:r w:rsidRPr="009536FC">
        <w:rPr>
          <w:i/>
          <w:iCs/>
          <w:sz w:val="18"/>
          <w:szCs w:val="18"/>
          <w:lang w:eastAsia="en-US"/>
        </w:rPr>
        <w:t>katova</w:t>
      </w:r>
      <w:proofErr w:type="spellEnd"/>
      <w:r w:rsidRPr="009536FC">
        <w:rPr>
          <w:i/>
          <w:iCs/>
          <w:sz w:val="18"/>
          <w:szCs w:val="18"/>
          <w:lang w:eastAsia="en-US"/>
        </w:rPr>
        <w:t xml:space="preserve">, </w:t>
      </w:r>
      <w:proofErr w:type="spellStart"/>
      <w:r w:rsidRPr="009536FC">
        <w:rPr>
          <w:i/>
          <w:iCs/>
          <w:sz w:val="18"/>
          <w:szCs w:val="18"/>
          <w:lang w:eastAsia="en-US"/>
        </w:rPr>
        <w:t>više</w:t>
      </w:r>
      <w:proofErr w:type="spellEnd"/>
      <w:r w:rsidRPr="009536FC">
        <w:rPr>
          <w:i/>
          <w:iCs/>
          <w:sz w:val="18"/>
          <w:szCs w:val="18"/>
          <w:lang w:eastAsia="en-US"/>
        </w:rPr>
        <w:t xml:space="preserve"> </w:t>
      </w:r>
      <w:proofErr w:type="spellStart"/>
      <w:r w:rsidRPr="009536FC">
        <w:rPr>
          <w:i/>
          <w:iCs/>
          <w:sz w:val="18"/>
          <w:szCs w:val="18"/>
          <w:lang w:eastAsia="en-US"/>
        </w:rPr>
        <w:t>stanova</w:t>
      </w:r>
      <w:proofErr w:type="spellEnd"/>
      <w:r w:rsidRPr="009536FC">
        <w:rPr>
          <w:i/>
          <w:iCs/>
          <w:sz w:val="18"/>
          <w:szCs w:val="18"/>
          <w:lang w:eastAsia="en-US"/>
        </w:rPr>
        <w:t xml:space="preserve">, </w:t>
      </w:r>
      <w:proofErr w:type="spellStart"/>
      <w:r w:rsidRPr="009536FC">
        <w:rPr>
          <w:i/>
          <w:iCs/>
          <w:sz w:val="18"/>
          <w:szCs w:val="18"/>
          <w:lang w:eastAsia="en-US"/>
        </w:rPr>
        <w:t>veća</w:t>
      </w:r>
      <w:proofErr w:type="spellEnd"/>
      <w:r w:rsidRPr="009536FC">
        <w:rPr>
          <w:i/>
          <w:iCs/>
          <w:sz w:val="18"/>
          <w:szCs w:val="18"/>
          <w:lang w:eastAsia="en-US"/>
        </w:rPr>
        <w:t xml:space="preserve"> </w:t>
      </w:r>
      <w:proofErr w:type="spellStart"/>
      <w:r w:rsidRPr="009536FC">
        <w:rPr>
          <w:i/>
          <w:iCs/>
          <w:sz w:val="18"/>
          <w:szCs w:val="18"/>
          <w:lang w:eastAsia="en-US"/>
        </w:rPr>
        <w:t>pokrivenost</w:t>
      </w:r>
      <w:proofErr w:type="spellEnd"/>
      <w:r w:rsidRPr="009536FC">
        <w:rPr>
          <w:i/>
          <w:iCs/>
          <w:sz w:val="18"/>
          <w:szCs w:val="18"/>
          <w:lang w:eastAsia="en-US"/>
        </w:rPr>
        <w:t>.</w:t>
      </w:r>
    </w:p>
    <w:p w14:paraId="40901DF5" w14:textId="77777777" w:rsidR="002330E5" w:rsidRDefault="002330E5" w:rsidP="00A47180">
      <w:pPr>
        <w:pStyle w:val="Heading1"/>
        <w:rPr>
          <w:lang w:val="hr-HR"/>
        </w:rPr>
      </w:pPr>
      <w:r>
        <w:rPr>
          <w:lang w:val="hr-HR"/>
        </w:rPr>
        <w:br w:type="page"/>
      </w:r>
    </w:p>
    <w:p w14:paraId="2F8D3EF5" w14:textId="06673605" w:rsidR="00A47180" w:rsidRPr="0030112B" w:rsidRDefault="00A47180" w:rsidP="00A47180">
      <w:pPr>
        <w:pStyle w:val="Heading1"/>
        <w:rPr>
          <w:lang w:val="hr-HR"/>
        </w:rPr>
      </w:pPr>
      <w:r w:rsidRPr="0030112B">
        <w:rPr>
          <w:lang w:val="hr-HR"/>
        </w:rPr>
        <w:lastRenderedPageBreak/>
        <w:t xml:space="preserve">3. Rezultati: </w:t>
      </w:r>
      <w:r w:rsidR="008C44B3">
        <w:rPr>
          <w:lang w:val="hr-HR"/>
        </w:rPr>
        <w:t>rast broja izdanih</w:t>
      </w:r>
      <w:r w:rsidRPr="0030112B">
        <w:rPr>
          <w:lang w:val="hr-HR"/>
        </w:rPr>
        <w:t xml:space="preserve"> građevinskih dozvola</w:t>
      </w:r>
    </w:p>
    <w:p w14:paraId="530E21CC" w14:textId="6D3BA02C" w:rsidR="0044789B" w:rsidRPr="00640A6C" w:rsidRDefault="00A47180" w:rsidP="00AC4273">
      <w:pPr>
        <w:spacing w:after="200" w:line="300" w:lineRule="auto"/>
        <w:jc w:val="both"/>
        <w:rPr>
          <w:sz w:val="22"/>
          <w:lang w:val="hr-HR"/>
        </w:rPr>
      </w:pPr>
      <w:r w:rsidRPr="0030112B">
        <w:rPr>
          <w:rFonts w:ascii="Georgia" w:eastAsia="Georgia" w:hAnsi="Georgia" w:cs="Georgia"/>
          <w:sz w:val="22"/>
          <w:lang w:val="hr-HR"/>
        </w:rPr>
        <w:t xml:space="preserve">Nakon stupanja AUP-a na snagu, broj građevinskih dozvola za nove stanove </w:t>
      </w:r>
      <w:r w:rsidR="00191DF6">
        <w:rPr>
          <w:rFonts w:ascii="Georgia" w:eastAsia="Georgia" w:hAnsi="Georgia" w:cs="Georgia"/>
          <w:sz w:val="22"/>
          <w:lang w:val="hr-HR"/>
        </w:rPr>
        <w:t>značajno</w:t>
      </w:r>
      <w:r w:rsidRPr="0030112B">
        <w:rPr>
          <w:rFonts w:ascii="Georgia" w:eastAsia="Georgia" w:hAnsi="Georgia" w:cs="Georgia"/>
          <w:sz w:val="22"/>
          <w:lang w:val="hr-HR"/>
        </w:rPr>
        <w:t xml:space="preserve"> je porastao. </w:t>
      </w:r>
      <w:r w:rsidR="00CE120A">
        <w:rPr>
          <w:rFonts w:ascii="Georgia" w:eastAsia="Georgia" w:hAnsi="Georgia" w:cs="Georgia"/>
          <w:sz w:val="22"/>
          <w:lang w:val="hr-HR"/>
        </w:rPr>
        <w:t>Kako</w:t>
      </w:r>
      <w:r w:rsidRPr="0030112B">
        <w:rPr>
          <w:rFonts w:ascii="Georgia" w:eastAsia="Georgia" w:hAnsi="Georgia" w:cs="Georgia"/>
          <w:sz w:val="22"/>
          <w:lang w:val="hr-HR"/>
        </w:rPr>
        <w:t xml:space="preserve"> bi izmjerili kolik</w:t>
      </w:r>
      <w:r w:rsidR="00AD27AF">
        <w:rPr>
          <w:rFonts w:ascii="Georgia" w:eastAsia="Georgia" w:hAnsi="Georgia" w:cs="Georgia"/>
          <w:sz w:val="22"/>
          <w:lang w:val="hr-HR"/>
        </w:rPr>
        <w:t xml:space="preserve">i </w:t>
      </w:r>
      <w:r w:rsidR="00195127">
        <w:rPr>
          <w:rFonts w:ascii="Georgia" w:eastAsia="Georgia" w:hAnsi="Georgia" w:cs="Georgia"/>
          <w:sz w:val="22"/>
          <w:lang w:val="hr-HR"/>
        </w:rPr>
        <w:t xml:space="preserve">je </w:t>
      </w:r>
      <w:r w:rsidR="00AD27AF">
        <w:rPr>
          <w:rFonts w:ascii="Georgia" w:eastAsia="Georgia" w:hAnsi="Georgia" w:cs="Georgia"/>
          <w:sz w:val="22"/>
          <w:lang w:val="hr-HR"/>
        </w:rPr>
        <w:t>udio rasta</w:t>
      </w:r>
      <w:r w:rsidRPr="0030112B">
        <w:rPr>
          <w:rFonts w:ascii="Georgia" w:eastAsia="Georgia" w:hAnsi="Georgia" w:cs="Georgia"/>
          <w:sz w:val="22"/>
          <w:lang w:val="hr-HR"/>
        </w:rPr>
        <w:t xml:space="preserve"> </w:t>
      </w:r>
      <w:r w:rsidR="00AD27AF">
        <w:rPr>
          <w:rFonts w:ascii="Georgia" w:eastAsia="Georgia" w:hAnsi="Georgia" w:cs="Georgia"/>
          <w:sz w:val="22"/>
          <w:lang w:val="hr-HR"/>
        </w:rPr>
        <w:t xml:space="preserve">izravna </w:t>
      </w:r>
      <w:r w:rsidRPr="0030112B">
        <w:rPr>
          <w:rFonts w:ascii="Georgia" w:eastAsia="Georgia" w:hAnsi="Georgia" w:cs="Georgia"/>
          <w:sz w:val="22"/>
          <w:lang w:val="hr-HR"/>
        </w:rPr>
        <w:t>posljedica reforme</w:t>
      </w:r>
      <w:r w:rsidR="00B87291">
        <w:rPr>
          <w:rFonts w:ascii="Georgia" w:eastAsia="Georgia" w:hAnsi="Georgia" w:cs="Georgia"/>
          <w:sz w:val="22"/>
          <w:lang w:val="hr-HR"/>
        </w:rPr>
        <w:t>,</w:t>
      </w:r>
      <w:r w:rsidR="00AD27AF">
        <w:rPr>
          <w:rFonts w:ascii="Georgia" w:eastAsia="Georgia" w:hAnsi="Georgia" w:cs="Georgia"/>
          <w:sz w:val="22"/>
          <w:lang w:val="hr-HR"/>
        </w:rPr>
        <w:t xml:space="preserve"> </w:t>
      </w:r>
      <w:r w:rsidRPr="0030112B">
        <w:rPr>
          <w:rFonts w:ascii="Georgia" w:eastAsia="Georgia" w:hAnsi="Georgia" w:cs="Georgia"/>
          <w:sz w:val="22"/>
          <w:lang w:val="hr-HR"/>
        </w:rPr>
        <w:t xml:space="preserve">istraživači su </w:t>
      </w:r>
      <w:r w:rsidR="00AD27AF">
        <w:rPr>
          <w:rFonts w:ascii="Georgia" w:eastAsia="Georgia" w:hAnsi="Georgia" w:cs="Georgia"/>
          <w:sz w:val="22"/>
          <w:lang w:val="hr-HR"/>
        </w:rPr>
        <w:t>prim</w:t>
      </w:r>
      <w:r w:rsidR="007E361A">
        <w:rPr>
          <w:rFonts w:ascii="Georgia" w:eastAsia="Georgia" w:hAnsi="Georgia" w:cs="Georgia"/>
          <w:sz w:val="22"/>
          <w:lang w:val="hr-HR"/>
        </w:rPr>
        <w:t>i</w:t>
      </w:r>
      <w:r w:rsidR="00AD27AF">
        <w:rPr>
          <w:rFonts w:ascii="Georgia" w:eastAsia="Georgia" w:hAnsi="Georgia" w:cs="Georgia"/>
          <w:sz w:val="22"/>
          <w:lang w:val="hr-HR"/>
        </w:rPr>
        <w:t>jenili</w:t>
      </w:r>
      <w:r w:rsidRPr="0030112B">
        <w:rPr>
          <w:rFonts w:ascii="Georgia" w:eastAsia="Georgia" w:hAnsi="Georgia" w:cs="Georgia"/>
          <w:sz w:val="22"/>
          <w:lang w:val="hr-HR"/>
        </w:rPr>
        <w:t xml:space="preserve"> različite metod</w:t>
      </w:r>
      <w:r w:rsidR="00AD27AF">
        <w:rPr>
          <w:rFonts w:ascii="Georgia" w:eastAsia="Georgia" w:hAnsi="Georgia" w:cs="Georgia"/>
          <w:sz w:val="22"/>
          <w:lang w:val="hr-HR"/>
        </w:rPr>
        <w:t>ološke pristupe</w:t>
      </w:r>
      <w:r w:rsidRPr="0030112B">
        <w:rPr>
          <w:rFonts w:ascii="Georgia" w:eastAsia="Georgia" w:hAnsi="Georgia" w:cs="Georgia"/>
          <w:sz w:val="22"/>
          <w:lang w:val="hr-HR"/>
        </w:rPr>
        <w:t xml:space="preserve">. </w:t>
      </w:r>
      <w:r w:rsidR="00AD27AF">
        <w:rPr>
          <w:rFonts w:ascii="Georgia" w:eastAsia="Georgia" w:hAnsi="Georgia" w:cs="Georgia"/>
          <w:sz w:val="22"/>
          <w:lang w:val="hr-HR"/>
        </w:rPr>
        <w:t>Unatoč metodološkim razlikama,</w:t>
      </w:r>
      <w:r w:rsidRPr="0030112B">
        <w:rPr>
          <w:rFonts w:ascii="Georgia" w:eastAsia="Georgia" w:hAnsi="Georgia" w:cs="Georgia"/>
          <w:sz w:val="22"/>
          <w:lang w:val="hr-HR"/>
        </w:rPr>
        <w:t xml:space="preserve"> sve</w:t>
      </w:r>
      <w:r w:rsidR="00AD27AF">
        <w:rPr>
          <w:rFonts w:ascii="Georgia" w:eastAsia="Georgia" w:hAnsi="Georgia" w:cs="Georgia"/>
          <w:sz w:val="22"/>
          <w:lang w:val="hr-HR"/>
        </w:rPr>
        <w:t xml:space="preserve"> studije</w:t>
      </w:r>
      <w:r w:rsidRPr="0030112B">
        <w:rPr>
          <w:rFonts w:ascii="Georgia" w:eastAsia="Georgia" w:hAnsi="Georgia" w:cs="Georgia"/>
          <w:sz w:val="22"/>
          <w:lang w:val="hr-HR"/>
        </w:rPr>
        <w:t xml:space="preserve"> dolaze do </w:t>
      </w:r>
      <w:r w:rsidR="007E361A">
        <w:rPr>
          <w:rFonts w:ascii="Georgia" w:eastAsia="Georgia" w:hAnsi="Georgia" w:cs="Georgia"/>
          <w:sz w:val="22"/>
          <w:lang w:val="hr-HR"/>
        </w:rPr>
        <w:t>jedinstvenog</w:t>
      </w:r>
      <w:r w:rsidRPr="0030112B">
        <w:rPr>
          <w:rFonts w:ascii="Georgia" w:eastAsia="Georgia" w:hAnsi="Georgia" w:cs="Georgia"/>
          <w:sz w:val="22"/>
          <w:lang w:val="hr-HR"/>
        </w:rPr>
        <w:t xml:space="preserve"> zaključka: AUP je </w:t>
      </w:r>
      <w:r w:rsidR="00AD27AF">
        <w:rPr>
          <w:rFonts w:ascii="Georgia" w:eastAsia="Georgia" w:hAnsi="Georgia" w:cs="Georgia"/>
          <w:sz w:val="22"/>
          <w:lang w:val="hr-HR"/>
        </w:rPr>
        <w:t xml:space="preserve">statistički </w:t>
      </w:r>
      <w:r w:rsidRPr="0030112B">
        <w:rPr>
          <w:rFonts w:ascii="Georgia" w:eastAsia="Georgia" w:hAnsi="Georgia" w:cs="Georgia"/>
          <w:sz w:val="22"/>
          <w:lang w:val="hr-HR"/>
        </w:rPr>
        <w:t xml:space="preserve">značajno povećao </w:t>
      </w:r>
      <w:r w:rsidR="00AD27AF">
        <w:rPr>
          <w:rFonts w:ascii="Georgia" w:eastAsia="Georgia" w:hAnsi="Georgia" w:cs="Georgia"/>
          <w:sz w:val="22"/>
          <w:lang w:val="hr-HR"/>
        </w:rPr>
        <w:t>stano</w:t>
      </w:r>
      <w:r w:rsidRPr="0030112B">
        <w:rPr>
          <w:rFonts w:ascii="Georgia" w:eastAsia="Georgia" w:hAnsi="Georgia" w:cs="Georgia"/>
          <w:sz w:val="22"/>
          <w:lang w:val="hr-HR"/>
        </w:rPr>
        <w:t>gradnj</w:t>
      </w:r>
      <w:r w:rsidR="00AD27AF">
        <w:rPr>
          <w:rFonts w:ascii="Georgia" w:eastAsia="Georgia" w:hAnsi="Georgia" w:cs="Georgia"/>
          <w:sz w:val="22"/>
          <w:lang w:val="hr-HR"/>
        </w:rPr>
        <w:t>u</w:t>
      </w:r>
      <w:r w:rsidRPr="00640A6C">
        <w:rPr>
          <w:rFonts w:ascii="Georgia" w:eastAsia="Georgia" w:hAnsi="Georgia" w:cs="Georgia"/>
          <w:sz w:val="22"/>
          <w:lang w:val="hr-HR"/>
        </w:rPr>
        <w:t>.</w:t>
      </w:r>
      <w:r w:rsidRPr="00640A6C">
        <w:rPr>
          <w:rFonts w:ascii="Georgia" w:eastAsia="Georgia" w:hAnsi="Georgia" w:cs="Georgia"/>
          <w:i/>
          <w:iCs/>
          <w:color w:val="888888"/>
          <w:sz w:val="22"/>
          <w:lang w:val="hr-HR"/>
        </w:rPr>
        <w:t xml:space="preserve"> </w:t>
      </w:r>
      <w:r w:rsidR="00DE554F" w:rsidRPr="00640A6C">
        <w:rPr>
          <w:rFonts w:ascii="Georgia" w:eastAsia="Georgia" w:hAnsi="Georgia" w:cs="Georgia"/>
          <w:i/>
          <w:iCs/>
          <w:color w:val="888888"/>
          <w:sz w:val="22"/>
          <w:lang w:val="hr-HR"/>
        </w:rPr>
        <w:t>(</w:t>
      </w:r>
      <w:proofErr w:type="spellStart"/>
      <w:r w:rsidRPr="00640A6C">
        <w:rPr>
          <w:rFonts w:ascii="Georgia" w:eastAsia="Georgia" w:hAnsi="Georgia" w:cs="Georgia"/>
          <w:i/>
          <w:iCs/>
          <w:color w:val="888888"/>
          <w:sz w:val="22"/>
          <w:lang w:val="hr-HR"/>
        </w:rPr>
        <w:t>Donovan</w:t>
      </w:r>
      <w:proofErr w:type="spellEnd"/>
      <w:r w:rsidRPr="00640A6C">
        <w:rPr>
          <w:rFonts w:ascii="Georgia" w:eastAsia="Georgia" w:hAnsi="Georgia" w:cs="Georgia"/>
          <w:i/>
          <w:iCs/>
          <w:color w:val="888888"/>
          <w:sz w:val="22"/>
          <w:lang w:val="hr-HR"/>
        </w:rPr>
        <w:t xml:space="preserve"> i </w:t>
      </w:r>
      <w:proofErr w:type="spellStart"/>
      <w:r w:rsidRPr="00640A6C">
        <w:rPr>
          <w:rFonts w:ascii="Georgia" w:eastAsia="Georgia" w:hAnsi="Georgia" w:cs="Georgia"/>
          <w:i/>
          <w:iCs/>
          <w:color w:val="888888"/>
          <w:sz w:val="22"/>
          <w:lang w:val="hr-HR"/>
        </w:rPr>
        <w:t>Maltman</w:t>
      </w:r>
      <w:proofErr w:type="spellEnd"/>
      <w:r w:rsidRPr="00640A6C">
        <w:rPr>
          <w:rFonts w:ascii="Georgia" w:eastAsia="Georgia" w:hAnsi="Georgia" w:cs="Georgia"/>
          <w:i/>
          <w:iCs/>
          <w:color w:val="888888"/>
          <w:sz w:val="22"/>
          <w:lang w:val="hr-HR"/>
        </w:rPr>
        <w:t>, 202</w:t>
      </w:r>
      <w:r w:rsidR="00254058" w:rsidRPr="00640A6C">
        <w:rPr>
          <w:rFonts w:ascii="Georgia" w:eastAsia="Georgia" w:hAnsi="Georgia" w:cs="Georgia"/>
          <w:i/>
          <w:iCs/>
          <w:color w:val="888888"/>
          <w:sz w:val="22"/>
          <w:lang w:val="hr-HR"/>
        </w:rPr>
        <w:t>5</w:t>
      </w:r>
      <w:r w:rsidR="00DE554F" w:rsidRPr="00640A6C">
        <w:rPr>
          <w:rFonts w:ascii="Georgia" w:eastAsia="Georgia" w:hAnsi="Georgia" w:cs="Georgia"/>
          <w:i/>
          <w:iCs/>
          <w:color w:val="888888"/>
          <w:sz w:val="22"/>
          <w:lang w:val="hr-HR"/>
        </w:rPr>
        <w:t>)</w:t>
      </w:r>
    </w:p>
    <w:p w14:paraId="41E42333" w14:textId="300BE2F2" w:rsidR="00A47180" w:rsidRPr="0030112B" w:rsidRDefault="00E356B5" w:rsidP="00A47180">
      <w:pPr>
        <w:pStyle w:val="Heading2"/>
        <w:rPr>
          <w:lang w:val="hr-HR"/>
        </w:rPr>
      </w:pPr>
      <w:r>
        <w:rPr>
          <w:lang w:val="hr-HR"/>
        </w:rPr>
        <w:t>Četiri</w:t>
      </w:r>
      <w:r w:rsidR="00A47180" w:rsidRPr="0030112B">
        <w:rPr>
          <w:lang w:val="hr-HR"/>
        </w:rPr>
        <w:t xml:space="preserve"> studije</w:t>
      </w:r>
      <w:r>
        <w:rPr>
          <w:lang w:val="hr-HR"/>
        </w:rPr>
        <w:t xml:space="preserve"> o utjecaju reforme:</w:t>
      </w:r>
    </w:p>
    <w:p w14:paraId="68274540" w14:textId="77777777" w:rsidR="00A47180" w:rsidRPr="0030112B" w:rsidRDefault="00A47180" w:rsidP="00A47180">
      <w:pPr>
        <w:pStyle w:val="Heading3"/>
        <w:rPr>
          <w:lang w:val="hr-HR"/>
        </w:rPr>
      </w:pPr>
      <w:r w:rsidRPr="0030112B">
        <w:rPr>
          <w:lang w:val="hr-HR"/>
        </w:rPr>
        <w:t>Studija 1: Usporedba unutar Aucklanda</w:t>
      </w:r>
    </w:p>
    <w:p w14:paraId="45988D67" w14:textId="2B63E36C" w:rsidR="00A47180" w:rsidRDefault="00A47180" w:rsidP="00A47180">
      <w:pPr>
        <w:spacing w:after="200" w:line="300" w:lineRule="auto"/>
        <w:jc w:val="both"/>
        <w:rPr>
          <w:rFonts w:ascii="Georgia" w:eastAsia="Georgia" w:hAnsi="Georgia" w:cs="Georgia"/>
          <w:sz w:val="22"/>
          <w:lang w:val="hr-HR"/>
        </w:rPr>
      </w:pPr>
      <w:proofErr w:type="spellStart"/>
      <w:r w:rsidRPr="0030112B">
        <w:rPr>
          <w:rFonts w:ascii="Georgia" w:eastAsia="Georgia" w:hAnsi="Georgia" w:cs="Georgia"/>
          <w:sz w:val="22"/>
          <w:lang w:val="hr-HR"/>
        </w:rPr>
        <w:t>Greenaway-McGrevy</w:t>
      </w:r>
      <w:proofErr w:type="spellEnd"/>
      <w:r w:rsidRPr="0030112B">
        <w:rPr>
          <w:rFonts w:ascii="Georgia" w:eastAsia="Georgia" w:hAnsi="Georgia" w:cs="Georgia"/>
          <w:sz w:val="22"/>
          <w:lang w:val="hr-HR"/>
        </w:rPr>
        <w:t xml:space="preserve"> i Phillips (2023) uspoređuju područja </w:t>
      </w:r>
      <w:r w:rsidR="00191DF6">
        <w:rPr>
          <w:rFonts w:ascii="Georgia" w:eastAsia="Georgia" w:hAnsi="Georgia" w:cs="Georgia"/>
          <w:sz w:val="22"/>
          <w:lang w:val="hr-HR"/>
        </w:rPr>
        <w:t>zahvaćen</w:t>
      </w:r>
      <w:r w:rsidR="00254058">
        <w:rPr>
          <w:rFonts w:ascii="Georgia" w:eastAsia="Georgia" w:hAnsi="Georgia" w:cs="Georgia"/>
          <w:sz w:val="22"/>
          <w:lang w:val="hr-HR"/>
        </w:rPr>
        <w:t>a</w:t>
      </w:r>
      <w:r w:rsidR="00191DF6">
        <w:rPr>
          <w:rFonts w:ascii="Georgia" w:eastAsia="Georgia" w:hAnsi="Georgia" w:cs="Georgia"/>
          <w:sz w:val="22"/>
          <w:lang w:val="hr-HR"/>
        </w:rPr>
        <w:t xml:space="preserve"> i nezahvaćen</w:t>
      </w:r>
      <w:r w:rsidR="00254058">
        <w:rPr>
          <w:rFonts w:ascii="Georgia" w:eastAsia="Georgia" w:hAnsi="Georgia" w:cs="Georgia"/>
          <w:sz w:val="22"/>
          <w:lang w:val="hr-HR"/>
        </w:rPr>
        <w:t>a</w:t>
      </w:r>
      <w:r w:rsidR="00191DF6">
        <w:rPr>
          <w:rFonts w:ascii="Georgia" w:eastAsia="Georgia" w:hAnsi="Georgia" w:cs="Georgia"/>
          <w:sz w:val="22"/>
          <w:lang w:val="hr-HR"/>
        </w:rPr>
        <w:t xml:space="preserve"> promjenom plana </w:t>
      </w:r>
      <w:r w:rsidRPr="0030112B">
        <w:rPr>
          <w:rFonts w:ascii="Georgia" w:eastAsia="Georgia" w:hAnsi="Georgia" w:cs="Georgia"/>
          <w:sz w:val="22"/>
          <w:lang w:val="hr-HR"/>
        </w:rPr>
        <w:t>unutar samog Aucklanda</w:t>
      </w:r>
      <w:r w:rsidR="001163C0">
        <w:rPr>
          <w:rFonts w:ascii="Georgia" w:eastAsia="Georgia" w:hAnsi="Georgia" w:cs="Georgia"/>
          <w:sz w:val="22"/>
          <w:lang w:val="hr-HR"/>
        </w:rPr>
        <w:t xml:space="preserve"> i</w:t>
      </w:r>
      <w:r w:rsidRPr="0030112B">
        <w:rPr>
          <w:rFonts w:ascii="Georgia" w:eastAsia="Georgia" w:hAnsi="Georgia" w:cs="Georgia"/>
          <w:sz w:val="22"/>
          <w:lang w:val="hr-HR"/>
        </w:rPr>
        <w:t xml:space="preserve"> </w:t>
      </w:r>
      <w:r w:rsidR="001163C0">
        <w:rPr>
          <w:rFonts w:ascii="Georgia" w:eastAsia="Georgia" w:hAnsi="Georgia" w:cs="Georgia"/>
          <w:sz w:val="22"/>
          <w:lang w:val="hr-HR"/>
        </w:rPr>
        <w:t>pro</w:t>
      </w:r>
      <w:r w:rsidRPr="0030112B">
        <w:rPr>
          <w:rFonts w:ascii="Georgia" w:eastAsia="Georgia" w:hAnsi="Georgia" w:cs="Georgia"/>
          <w:sz w:val="22"/>
          <w:lang w:val="hr-HR"/>
        </w:rPr>
        <w:t>nalaz</w:t>
      </w:r>
      <w:r w:rsidR="001163C0">
        <w:rPr>
          <w:rFonts w:ascii="Georgia" w:eastAsia="Georgia" w:hAnsi="Georgia" w:cs="Georgia"/>
          <w:sz w:val="22"/>
          <w:lang w:val="hr-HR"/>
        </w:rPr>
        <w:t>e da je</w:t>
      </w:r>
      <w:r w:rsidRPr="0030112B">
        <w:rPr>
          <w:rFonts w:ascii="Georgia" w:eastAsia="Georgia" w:hAnsi="Georgia" w:cs="Georgia"/>
          <w:sz w:val="22"/>
          <w:lang w:val="hr-HR"/>
        </w:rPr>
        <w:t xml:space="preserve"> AUP omogućio izdavanje otprilike 21.800</w:t>
      </w:r>
      <w:r w:rsidR="0008536F">
        <w:rPr>
          <w:rFonts w:ascii="Georgia" w:eastAsia="Georgia" w:hAnsi="Georgia" w:cs="Georgia"/>
          <w:sz w:val="22"/>
          <w:lang w:val="hr-HR"/>
        </w:rPr>
        <w:t xml:space="preserve"> </w:t>
      </w:r>
      <w:r w:rsidRPr="0030112B">
        <w:rPr>
          <w:rFonts w:ascii="Georgia" w:eastAsia="Georgia" w:hAnsi="Georgia" w:cs="Georgia"/>
          <w:sz w:val="22"/>
          <w:lang w:val="hr-HR"/>
        </w:rPr>
        <w:t>dodatnih građevinskih dozvola u prvih pet godina, što je oko 4% ukupnog stambenog fonda grada. Većina tog rasta bila je u obliku gušće</w:t>
      </w:r>
      <w:r w:rsidR="008C44B3">
        <w:rPr>
          <w:rFonts w:ascii="Georgia" w:eastAsia="Georgia" w:hAnsi="Georgia" w:cs="Georgia"/>
          <w:sz w:val="22"/>
          <w:lang w:val="hr-HR"/>
        </w:rPr>
        <w:t xml:space="preserve"> gradnje i nado</w:t>
      </w:r>
      <w:r w:rsidRPr="0030112B">
        <w:rPr>
          <w:rFonts w:ascii="Georgia" w:eastAsia="Georgia" w:hAnsi="Georgia" w:cs="Georgia"/>
          <w:sz w:val="22"/>
          <w:lang w:val="hr-HR"/>
        </w:rPr>
        <w:t>gradnje (kuće u nizu, manje zgrade) u širem središtu grada.</w:t>
      </w:r>
    </w:p>
    <w:p w14:paraId="08BF8D2F" w14:textId="77777777" w:rsidR="00F75BA2" w:rsidRDefault="00F75BA2" w:rsidP="00F75BA2">
      <w:pPr>
        <w:keepNext/>
        <w:spacing w:after="200" w:line="300" w:lineRule="auto"/>
        <w:jc w:val="center"/>
      </w:pPr>
      <w:r w:rsidRPr="00F75BA2">
        <w:rPr>
          <w:noProof/>
          <w:sz w:val="22"/>
          <w:lang w:val="hr-HR"/>
        </w:rPr>
        <w:drawing>
          <wp:inline distT="0" distB="0" distL="0" distR="0" wp14:anchorId="4D602777" wp14:editId="101F352F">
            <wp:extent cx="5731510" cy="4370705"/>
            <wp:effectExtent l="0" t="0" r="0" b="0"/>
            <wp:docPr id="1271197882" name="Picture 1" descr="A graph of different types of hou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7882" name="Picture 1" descr="A graph of different types of housing&#10;&#10;AI-generated content may be incorrect."/>
                    <pic:cNvPicPr/>
                  </pic:nvPicPr>
                  <pic:blipFill>
                    <a:blip r:embed="rId11"/>
                    <a:stretch>
                      <a:fillRect/>
                    </a:stretch>
                  </pic:blipFill>
                  <pic:spPr>
                    <a:xfrm>
                      <a:off x="0" y="0"/>
                      <a:ext cx="5731510" cy="4370705"/>
                    </a:xfrm>
                    <a:prstGeom prst="rect">
                      <a:avLst/>
                    </a:prstGeom>
                  </pic:spPr>
                </pic:pic>
              </a:graphicData>
            </a:graphic>
          </wp:inline>
        </w:drawing>
      </w:r>
    </w:p>
    <w:p w14:paraId="3C0B606E" w14:textId="2A672F87" w:rsidR="00F75BA2" w:rsidRPr="0030112B" w:rsidRDefault="00E356B5" w:rsidP="00F75BA2">
      <w:pPr>
        <w:pStyle w:val="Caption"/>
        <w:jc w:val="center"/>
        <w:rPr>
          <w:sz w:val="22"/>
          <w:szCs w:val="22"/>
          <w:lang w:val="hr-HR"/>
        </w:rPr>
      </w:pPr>
      <w:proofErr w:type="spellStart"/>
      <w:r>
        <w:t>Graf</w:t>
      </w:r>
      <w:r w:rsidR="00072B14">
        <w:t>ovi</w:t>
      </w:r>
      <w:proofErr w:type="spellEnd"/>
      <w:r w:rsidR="00F75BA2">
        <w:t xml:space="preserve"> </w:t>
      </w:r>
      <w:fldSimple w:instr=" SEQ Dijagram \* ARABIC ">
        <w:r w:rsidR="00F75BA2">
          <w:rPr>
            <w:noProof/>
          </w:rPr>
          <w:t>1</w:t>
        </w:r>
      </w:fldSimple>
      <w:r w:rsidR="00F75BA2">
        <w:t xml:space="preserve">. </w:t>
      </w:r>
      <w:proofErr w:type="spellStart"/>
      <w:r w:rsidR="001163C0">
        <w:t>Prikazuju</w:t>
      </w:r>
      <w:proofErr w:type="spellEnd"/>
      <w:r w:rsidR="001163C0">
        <w:t xml:space="preserve"> </w:t>
      </w:r>
      <w:proofErr w:type="spellStart"/>
      <w:r w:rsidR="001163C0">
        <w:t>b</w:t>
      </w:r>
      <w:r w:rsidR="00F75BA2">
        <w:t>roj</w:t>
      </w:r>
      <w:proofErr w:type="spellEnd"/>
      <w:r w:rsidR="00F75BA2">
        <w:t xml:space="preserve"> </w:t>
      </w:r>
      <w:proofErr w:type="spellStart"/>
      <w:r w:rsidR="00F75BA2">
        <w:t>izdanih</w:t>
      </w:r>
      <w:proofErr w:type="spellEnd"/>
      <w:r w:rsidR="00F75BA2">
        <w:t xml:space="preserve"> </w:t>
      </w:r>
      <w:proofErr w:type="spellStart"/>
      <w:r w:rsidR="00F75BA2">
        <w:t>građevinskih</w:t>
      </w:r>
      <w:proofErr w:type="spellEnd"/>
      <w:r w:rsidR="00F75BA2">
        <w:t xml:space="preserve"> </w:t>
      </w:r>
      <w:proofErr w:type="spellStart"/>
      <w:r w:rsidR="00F75BA2">
        <w:t>dozvola</w:t>
      </w:r>
      <w:proofErr w:type="spellEnd"/>
      <w:r w:rsidR="00F75BA2">
        <w:t xml:space="preserve"> </w:t>
      </w:r>
      <w:r w:rsidR="001163C0">
        <w:t xml:space="preserve">za </w:t>
      </w:r>
      <w:proofErr w:type="spellStart"/>
      <w:r w:rsidR="001163C0">
        <w:t>pojedinačne</w:t>
      </w:r>
      <w:proofErr w:type="spellEnd"/>
      <w:r w:rsidR="00F75BA2">
        <w:t xml:space="preserve"> </w:t>
      </w:r>
      <w:proofErr w:type="spellStart"/>
      <w:r w:rsidR="00F75BA2">
        <w:t>stamben</w:t>
      </w:r>
      <w:r w:rsidR="001163C0">
        <w:t>e</w:t>
      </w:r>
      <w:proofErr w:type="spellEnd"/>
      <w:r w:rsidR="00F75BA2">
        <w:t xml:space="preserve"> zon</w:t>
      </w:r>
      <w:r w:rsidR="001163C0">
        <w:t xml:space="preserve">e za </w:t>
      </w:r>
      <w:proofErr w:type="spellStart"/>
      <w:r w:rsidR="001163C0">
        <w:t>vremensko</w:t>
      </w:r>
      <w:proofErr w:type="spellEnd"/>
      <w:r w:rsidR="001163C0">
        <w:t xml:space="preserve"> </w:t>
      </w:r>
      <w:proofErr w:type="spellStart"/>
      <w:r w:rsidR="001163C0">
        <w:t>razdoblje</w:t>
      </w:r>
      <w:proofErr w:type="spellEnd"/>
      <w:r w:rsidR="00F75BA2">
        <w:t xml:space="preserve"> 2010</w:t>
      </w:r>
      <w:r w:rsidR="00A534BF">
        <w:t>.</w:t>
      </w:r>
      <w:r w:rsidR="00F75BA2">
        <w:t>-2021</w:t>
      </w:r>
      <w:r w:rsidR="00A534BF">
        <w:t>.</w:t>
      </w:r>
    </w:p>
    <w:p w14:paraId="08758A81" w14:textId="27D936BB" w:rsidR="00A47180" w:rsidRPr="0030112B" w:rsidRDefault="00A47180" w:rsidP="00A47180">
      <w:pPr>
        <w:pStyle w:val="Heading3"/>
        <w:rPr>
          <w:lang w:val="hr-HR"/>
        </w:rPr>
      </w:pPr>
      <w:r w:rsidRPr="0030112B">
        <w:rPr>
          <w:lang w:val="hr-HR"/>
        </w:rPr>
        <w:lastRenderedPageBreak/>
        <w:t xml:space="preserve">Studija 2: </w:t>
      </w:r>
      <w:r w:rsidR="00E356B5">
        <w:rPr>
          <w:lang w:val="hr-HR"/>
        </w:rPr>
        <w:t>Usporedba sa sintetičkom kontrolom</w:t>
      </w:r>
    </w:p>
    <w:p w14:paraId="2DA3794F" w14:textId="6D9E6DFD" w:rsidR="000E3331" w:rsidRDefault="00A47180" w:rsidP="00A47180">
      <w:pPr>
        <w:spacing w:after="200" w:line="300" w:lineRule="auto"/>
        <w:jc w:val="both"/>
        <w:rPr>
          <w:rFonts w:ascii="Georgia" w:eastAsia="Georgia" w:hAnsi="Georgia" w:cs="Georgia"/>
          <w:sz w:val="22"/>
          <w:lang w:val="hr-HR"/>
        </w:rPr>
      </w:pPr>
      <w:proofErr w:type="spellStart"/>
      <w:r w:rsidRPr="0030112B">
        <w:rPr>
          <w:rFonts w:ascii="Georgia" w:eastAsia="Georgia" w:hAnsi="Georgia" w:cs="Georgia"/>
          <w:sz w:val="22"/>
          <w:lang w:val="hr-HR"/>
        </w:rPr>
        <w:t>Greenaway-McGrevy</w:t>
      </w:r>
      <w:proofErr w:type="spellEnd"/>
      <w:r w:rsidRPr="0030112B">
        <w:rPr>
          <w:rFonts w:ascii="Georgia" w:eastAsia="Georgia" w:hAnsi="Georgia" w:cs="Georgia"/>
          <w:sz w:val="22"/>
          <w:lang w:val="hr-HR"/>
        </w:rPr>
        <w:t xml:space="preserve"> (202</w:t>
      </w:r>
      <w:r w:rsidR="00E536E0">
        <w:rPr>
          <w:rFonts w:ascii="Georgia" w:eastAsia="Georgia" w:hAnsi="Georgia" w:cs="Georgia"/>
          <w:sz w:val="22"/>
          <w:lang w:val="hr-HR"/>
        </w:rPr>
        <w:t>5</w:t>
      </w:r>
      <w:r w:rsidRPr="0030112B">
        <w:rPr>
          <w:rFonts w:ascii="Georgia" w:eastAsia="Georgia" w:hAnsi="Georgia" w:cs="Georgia"/>
          <w:sz w:val="22"/>
          <w:lang w:val="hr-HR"/>
        </w:rPr>
        <w:t xml:space="preserve">) </w:t>
      </w:r>
      <w:r w:rsidR="000E3331">
        <w:rPr>
          <w:rFonts w:ascii="Georgia" w:eastAsia="Georgia" w:hAnsi="Georgia" w:cs="Georgia"/>
          <w:sz w:val="22"/>
          <w:lang w:val="hr-HR"/>
        </w:rPr>
        <w:t>prikazuje da u</w:t>
      </w:r>
      <w:r w:rsidR="00E536E0" w:rsidRPr="00E536E0">
        <w:rPr>
          <w:rFonts w:ascii="Georgia" w:eastAsia="Georgia" w:hAnsi="Georgia" w:cs="Georgia"/>
          <w:sz w:val="22"/>
          <w:lang w:val="hr-HR"/>
        </w:rPr>
        <w:t xml:space="preserve"> sedam godina nakon reforme (2017.–2023.), u Aucklandu </w:t>
      </w:r>
      <w:r w:rsidR="007E361A">
        <w:rPr>
          <w:rFonts w:ascii="Georgia" w:eastAsia="Georgia" w:hAnsi="Georgia" w:cs="Georgia"/>
          <w:sz w:val="22"/>
          <w:lang w:val="hr-HR"/>
        </w:rPr>
        <w:t xml:space="preserve">je </w:t>
      </w:r>
      <w:r w:rsidR="00E536E0" w:rsidRPr="00E536E0">
        <w:rPr>
          <w:rFonts w:ascii="Georgia" w:eastAsia="Georgia" w:hAnsi="Georgia" w:cs="Georgia"/>
          <w:sz w:val="22"/>
          <w:lang w:val="hr-HR"/>
        </w:rPr>
        <w:t>izdano</w:t>
      </w:r>
      <w:r w:rsidR="007E361A">
        <w:rPr>
          <w:rFonts w:ascii="Georgia" w:eastAsia="Georgia" w:hAnsi="Georgia" w:cs="Georgia"/>
          <w:sz w:val="22"/>
          <w:lang w:val="hr-HR"/>
        </w:rPr>
        <w:t xml:space="preserve"> </w:t>
      </w:r>
      <w:r w:rsidR="00E536E0" w:rsidRPr="00E536E0">
        <w:rPr>
          <w:rFonts w:ascii="Georgia" w:eastAsia="Georgia" w:hAnsi="Georgia" w:cs="Georgia"/>
          <w:sz w:val="22"/>
          <w:lang w:val="hr-HR"/>
        </w:rPr>
        <w:t>ukupno oko 112.300 građevinskih dozvola, od čega je 52.200 (46,5%)</w:t>
      </w:r>
      <w:r w:rsidR="001163C0">
        <w:rPr>
          <w:rFonts w:ascii="Georgia" w:eastAsia="Georgia" w:hAnsi="Georgia" w:cs="Georgia"/>
          <w:sz w:val="22"/>
          <w:lang w:val="hr-HR"/>
        </w:rPr>
        <w:t xml:space="preserve"> </w:t>
      </w:r>
      <w:r w:rsidR="00E536E0" w:rsidRPr="00E536E0">
        <w:rPr>
          <w:rFonts w:ascii="Georgia" w:eastAsia="Georgia" w:hAnsi="Georgia" w:cs="Georgia"/>
          <w:sz w:val="22"/>
          <w:lang w:val="hr-HR"/>
        </w:rPr>
        <w:t>izravn</w:t>
      </w:r>
      <w:r w:rsidR="001163C0">
        <w:rPr>
          <w:rFonts w:ascii="Georgia" w:eastAsia="Georgia" w:hAnsi="Georgia" w:cs="Georgia"/>
          <w:sz w:val="22"/>
          <w:lang w:val="hr-HR"/>
        </w:rPr>
        <w:t>o</w:t>
      </w:r>
      <w:r w:rsidR="00E536E0" w:rsidRPr="00E536E0">
        <w:rPr>
          <w:rFonts w:ascii="Georgia" w:eastAsia="Georgia" w:hAnsi="Georgia" w:cs="Georgia"/>
          <w:sz w:val="22"/>
          <w:lang w:val="hr-HR"/>
        </w:rPr>
        <w:t xml:space="preserve"> </w:t>
      </w:r>
      <w:r w:rsidR="001163C0">
        <w:rPr>
          <w:rFonts w:ascii="Georgia" w:eastAsia="Georgia" w:hAnsi="Georgia" w:cs="Georgia"/>
          <w:sz w:val="22"/>
          <w:lang w:val="hr-HR"/>
        </w:rPr>
        <w:t>pripisano</w:t>
      </w:r>
      <w:r w:rsidR="00E536E0" w:rsidRPr="00E536E0">
        <w:rPr>
          <w:rFonts w:ascii="Georgia" w:eastAsia="Georgia" w:hAnsi="Georgia" w:cs="Georgia"/>
          <w:sz w:val="22"/>
          <w:lang w:val="hr-HR"/>
        </w:rPr>
        <w:t xml:space="preserve"> reform</w:t>
      </w:r>
      <w:r w:rsidR="001163C0">
        <w:rPr>
          <w:rFonts w:ascii="Georgia" w:eastAsia="Georgia" w:hAnsi="Georgia" w:cs="Georgia"/>
          <w:sz w:val="22"/>
          <w:lang w:val="hr-HR"/>
        </w:rPr>
        <w:t>i</w:t>
      </w:r>
      <w:r w:rsidR="00E536E0" w:rsidRPr="00E536E0">
        <w:rPr>
          <w:rFonts w:ascii="Georgia" w:eastAsia="Georgia" w:hAnsi="Georgia" w:cs="Georgia"/>
          <w:sz w:val="22"/>
          <w:lang w:val="hr-HR"/>
        </w:rPr>
        <w:t xml:space="preserve">. </w:t>
      </w:r>
      <w:r w:rsidR="0008536F">
        <w:rPr>
          <w:rFonts w:ascii="Georgia" w:eastAsia="Georgia" w:hAnsi="Georgia" w:cs="Georgia"/>
          <w:sz w:val="22"/>
          <w:lang w:val="hr-HR"/>
        </w:rPr>
        <w:t>B</w:t>
      </w:r>
      <w:r w:rsidR="00E536E0" w:rsidRPr="00E536E0">
        <w:rPr>
          <w:rFonts w:ascii="Georgia" w:eastAsia="Georgia" w:hAnsi="Georgia" w:cs="Georgia"/>
          <w:sz w:val="22"/>
          <w:lang w:val="hr-HR"/>
        </w:rPr>
        <w:t>roj</w:t>
      </w:r>
      <w:r w:rsidR="0008536F">
        <w:rPr>
          <w:rFonts w:ascii="Georgia" w:eastAsia="Georgia" w:hAnsi="Georgia" w:cs="Georgia"/>
          <w:sz w:val="22"/>
          <w:lang w:val="hr-HR"/>
        </w:rPr>
        <w:t xml:space="preserve"> izdanih građevinskih dozvola</w:t>
      </w:r>
      <w:r w:rsidR="00E536E0" w:rsidRPr="00E536E0">
        <w:rPr>
          <w:rFonts w:ascii="Georgia" w:eastAsia="Georgia" w:hAnsi="Georgia" w:cs="Georgia"/>
          <w:sz w:val="22"/>
          <w:lang w:val="hr-HR"/>
        </w:rPr>
        <w:t xml:space="preserve"> ekvivalentan je 21% ukupnog stambenog fonda koji je Auckland imao 2016. godine. Broj godišn</w:t>
      </w:r>
      <w:r w:rsidR="001163C0">
        <w:rPr>
          <w:rFonts w:ascii="Georgia" w:eastAsia="Georgia" w:hAnsi="Georgia" w:cs="Georgia"/>
          <w:sz w:val="22"/>
          <w:lang w:val="hr-HR"/>
        </w:rPr>
        <w:t>je izdanih građevinskih</w:t>
      </w:r>
      <w:r w:rsidR="00E536E0" w:rsidRPr="00E536E0">
        <w:rPr>
          <w:rFonts w:ascii="Georgia" w:eastAsia="Georgia" w:hAnsi="Georgia" w:cs="Georgia"/>
          <w:sz w:val="22"/>
          <w:lang w:val="hr-HR"/>
        </w:rPr>
        <w:t xml:space="preserve"> dozvola porastao je s približno 9.200 u 2015. na rekordnih 21.000 u 2022. godini</w:t>
      </w:r>
      <w:r w:rsidR="007E361A">
        <w:rPr>
          <w:rFonts w:ascii="Georgia" w:eastAsia="Georgia" w:hAnsi="Georgia" w:cs="Georgia"/>
          <w:sz w:val="22"/>
          <w:lang w:val="hr-HR"/>
        </w:rPr>
        <w:t>.</w:t>
      </w:r>
      <w:r w:rsidR="00E536E0" w:rsidRPr="00E536E0">
        <w:rPr>
          <w:rFonts w:ascii="Georgia" w:eastAsia="Georgia" w:hAnsi="Georgia" w:cs="Georgia"/>
          <w:sz w:val="22"/>
          <w:lang w:val="hr-HR"/>
        </w:rPr>
        <w:t xml:space="preserve"> </w:t>
      </w:r>
      <w:r w:rsidR="007E361A">
        <w:rPr>
          <w:rFonts w:ascii="Georgia" w:eastAsia="Georgia" w:hAnsi="Georgia" w:cs="Georgia"/>
          <w:sz w:val="22"/>
          <w:lang w:val="hr-HR"/>
        </w:rPr>
        <w:t>Č</w:t>
      </w:r>
      <w:r w:rsidR="00E536E0" w:rsidRPr="00E536E0">
        <w:rPr>
          <w:rFonts w:ascii="Georgia" w:eastAsia="Georgia" w:hAnsi="Georgia" w:cs="Georgia"/>
          <w:sz w:val="22"/>
          <w:lang w:val="hr-HR"/>
        </w:rPr>
        <w:t>ak i uz pad u 2023. zbog rasta kamatnih stopa i recesije, razina izdavanja dozvola ostala je iznad svih povijesnih vrhunaca zabilježenih prije reforme.</w:t>
      </w:r>
    </w:p>
    <w:p w14:paraId="1AF734A4" w14:textId="77777777" w:rsidR="001163C0" w:rsidRDefault="000E3331" w:rsidP="001163C0">
      <w:pPr>
        <w:keepNext/>
        <w:spacing w:after="200" w:line="300" w:lineRule="auto"/>
        <w:jc w:val="center"/>
      </w:pPr>
      <w:r w:rsidRPr="001F1785">
        <w:rPr>
          <w:noProof/>
          <w:sz w:val="22"/>
          <w:lang w:val="hr-HR"/>
        </w:rPr>
        <w:drawing>
          <wp:inline distT="0" distB="0" distL="0" distR="0" wp14:anchorId="0BECC499" wp14:editId="58BABF53">
            <wp:extent cx="3510623" cy="2575676"/>
            <wp:effectExtent l="0" t="0" r="0" b="2540"/>
            <wp:docPr id="538684599" name="Picture 1" descr="A graph showing the price of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4599" name="Picture 1" descr="A graph showing the price of an island&#10;&#10;AI-generated content may be incorrect."/>
                    <pic:cNvPicPr/>
                  </pic:nvPicPr>
                  <pic:blipFill rotWithShape="1">
                    <a:blip r:embed="rId12" cstate="print">
                      <a:extLst>
                        <a:ext uri="{28A0092B-C50C-407E-A947-70E740481C1C}">
                          <a14:useLocalDpi xmlns:a14="http://schemas.microsoft.com/office/drawing/2010/main" val="0"/>
                        </a:ext>
                      </a:extLst>
                    </a:blip>
                    <a:srcRect r="1559"/>
                    <a:stretch>
                      <a:fillRect/>
                    </a:stretch>
                  </pic:blipFill>
                  <pic:spPr bwMode="auto">
                    <a:xfrm>
                      <a:off x="0" y="0"/>
                      <a:ext cx="3517446" cy="2580682"/>
                    </a:xfrm>
                    <a:prstGeom prst="rect">
                      <a:avLst/>
                    </a:prstGeom>
                    <a:ln>
                      <a:noFill/>
                    </a:ln>
                    <a:extLst>
                      <a:ext uri="{53640926-AAD7-44D8-BBD7-CCE9431645EC}">
                        <a14:shadowObscured xmlns:a14="http://schemas.microsoft.com/office/drawing/2010/main"/>
                      </a:ext>
                    </a:extLst>
                  </pic:spPr>
                </pic:pic>
              </a:graphicData>
            </a:graphic>
          </wp:inline>
        </w:drawing>
      </w:r>
    </w:p>
    <w:p w14:paraId="204F216D" w14:textId="6F169F05" w:rsidR="00A47180" w:rsidRPr="009536FC" w:rsidRDefault="00072B14" w:rsidP="0044789B">
      <w:pPr>
        <w:keepNext/>
        <w:spacing w:after="200" w:line="300" w:lineRule="auto"/>
        <w:jc w:val="center"/>
        <w:rPr>
          <w:i/>
          <w:iCs/>
          <w:color w:val="000000" w:themeColor="text2"/>
          <w:sz w:val="18"/>
          <w:szCs w:val="18"/>
        </w:rPr>
      </w:pPr>
      <w:r w:rsidRPr="009536FC">
        <w:rPr>
          <w:i/>
          <w:iCs/>
          <w:color w:val="000000" w:themeColor="text2"/>
          <w:sz w:val="18"/>
          <w:szCs w:val="18"/>
        </w:rPr>
        <w:t>Graf</w:t>
      </w:r>
      <w:r w:rsidR="000E3331" w:rsidRPr="009536FC">
        <w:rPr>
          <w:i/>
          <w:iCs/>
          <w:color w:val="000000" w:themeColor="text2"/>
          <w:sz w:val="18"/>
          <w:szCs w:val="18"/>
        </w:rPr>
        <w:t xml:space="preserve"> </w:t>
      </w:r>
      <w:r w:rsidR="000E3331" w:rsidRPr="009536FC">
        <w:rPr>
          <w:i/>
          <w:iCs/>
          <w:color w:val="000000" w:themeColor="text2"/>
          <w:sz w:val="18"/>
          <w:szCs w:val="18"/>
        </w:rPr>
        <w:fldChar w:fldCharType="begin"/>
      </w:r>
      <w:r w:rsidR="000E3331" w:rsidRPr="009536FC">
        <w:rPr>
          <w:i/>
          <w:iCs/>
          <w:color w:val="000000" w:themeColor="text2"/>
          <w:sz w:val="18"/>
          <w:szCs w:val="18"/>
        </w:rPr>
        <w:instrText xml:space="preserve"> SEQ Dijagram \* ARABIC </w:instrText>
      </w:r>
      <w:r w:rsidR="000E3331" w:rsidRPr="009536FC">
        <w:rPr>
          <w:i/>
          <w:iCs/>
          <w:color w:val="000000" w:themeColor="text2"/>
          <w:sz w:val="18"/>
          <w:szCs w:val="18"/>
        </w:rPr>
        <w:fldChar w:fldCharType="separate"/>
      </w:r>
      <w:r w:rsidR="000E3331" w:rsidRPr="009536FC">
        <w:rPr>
          <w:i/>
          <w:iCs/>
          <w:color w:val="000000" w:themeColor="text2"/>
          <w:sz w:val="18"/>
          <w:szCs w:val="18"/>
        </w:rPr>
        <w:t>2</w:t>
      </w:r>
      <w:r w:rsidR="000E3331" w:rsidRPr="009536FC">
        <w:rPr>
          <w:i/>
          <w:iCs/>
          <w:color w:val="000000" w:themeColor="text2"/>
          <w:sz w:val="18"/>
          <w:szCs w:val="18"/>
        </w:rPr>
        <w:fldChar w:fldCharType="end"/>
      </w:r>
      <w:r w:rsidR="000E3331" w:rsidRPr="009536FC">
        <w:rPr>
          <w:i/>
          <w:iCs/>
          <w:color w:val="000000" w:themeColor="text2"/>
          <w:sz w:val="18"/>
          <w:szCs w:val="18"/>
        </w:rPr>
        <w:t xml:space="preserve">. </w:t>
      </w:r>
      <w:proofErr w:type="spellStart"/>
      <w:r w:rsidR="000E3331" w:rsidRPr="009536FC">
        <w:rPr>
          <w:i/>
          <w:iCs/>
          <w:color w:val="000000" w:themeColor="text2"/>
          <w:sz w:val="18"/>
          <w:szCs w:val="18"/>
        </w:rPr>
        <w:t>Broj</w:t>
      </w:r>
      <w:proofErr w:type="spellEnd"/>
      <w:r w:rsidR="000E3331" w:rsidRPr="009536FC">
        <w:rPr>
          <w:i/>
          <w:iCs/>
          <w:color w:val="000000" w:themeColor="text2"/>
          <w:sz w:val="18"/>
          <w:szCs w:val="18"/>
        </w:rPr>
        <w:t xml:space="preserve"> </w:t>
      </w:r>
      <w:proofErr w:type="spellStart"/>
      <w:r w:rsidR="000E3331" w:rsidRPr="009536FC">
        <w:rPr>
          <w:i/>
          <w:iCs/>
          <w:color w:val="000000" w:themeColor="text2"/>
          <w:sz w:val="18"/>
          <w:szCs w:val="18"/>
        </w:rPr>
        <w:t>sintetiziranih</w:t>
      </w:r>
      <w:proofErr w:type="spellEnd"/>
      <w:r w:rsidR="000E3331" w:rsidRPr="009536FC">
        <w:rPr>
          <w:i/>
          <w:iCs/>
          <w:color w:val="000000" w:themeColor="text2"/>
          <w:sz w:val="18"/>
          <w:szCs w:val="18"/>
        </w:rPr>
        <w:t xml:space="preserve"> </w:t>
      </w:r>
      <w:proofErr w:type="spellStart"/>
      <w:r w:rsidR="000E3331" w:rsidRPr="009536FC">
        <w:rPr>
          <w:i/>
          <w:iCs/>
          <w:color w:val="000000" w:themeColor="text2"/>
          <w:sz w:val="18"/>
          <w:szCs w:val="18"/>
        </w:rPr>
        <w:t>i</w:t>
      </w:r>
      <w:proofErr w:type="spellEnd"/>
      <w:r w:rsidR="000E3331" w:rsidRPr="009536FC">
        <w:rPr>
          <w:i/>
          <w:iCs/>
          <w:color w:val="000000" w:themeColor="text2"/>
          <w:sz w:val="18"/>
          <w:szCs w:val="18"/>
        </w:rPr>
        <w:t xml:space="preserve"> </w:t>
      </w:r>
      <w:proofErr w:type="spellStart"/>
      <w:r w:rsidR="000E3331" w:rsidRPr="009536FC">
        <w:rPr>
          <w:i/>
          <w:iCs/>
          <w:color w:val="000000" w:themeColor="text2"/>
          <w:sz w:val="18"/>
          <w:szCs w:val="18"/>
        </w:rPr>
        <w:t>stvarnih</w:t>
      </w:r>
      <w:proofErr w:type="spellEnd"/>
      <w:r w:rsidR="000E3331" w:rsidRPr="009536FC">
        <w:rPr>
          <w:i/>
          <w:iCs/>
          <w:color w:val="000000" w:themeColor="text2"/>
          <w:sz w:val="18"/>
          <w:szCs w:val="18"/>
        </w:rPr>
        <w:t xml:space="preserve"> </w:t>
      </w:r>
      <w:proofErr w:type="spellStart"/>
      <w:r w:rsidR="000E3331" w:rsidRPr="009536FC">
        <w:rPr>
          <w:i/>
          <w:iCs/>
          <w:color w:val="000000" w:themeColor="text2"/>
          <w:sz w:val="18"/>
          <w:szCs w:val="18"/>
        </w:rPr>
        <w:t>dozvola</w:t>
      </w:r>
      <w:proofErr w:type="spellEnd"/>
      <w:r w:rsidR="000E3331" w:rsidRPr="009536FC">
        <w:rPr>
          <w:i/>
          <w:iCs/>
          <w:color w:val="000000" w:themeColor="text2"/>
          <w:sz w:val="18"/>
          <w:szCs w:val="18"/>
        </w:rPr>
        <w:t xml:space="preserve"> na </w:t>
      </w:r>
      <w:proofErr w:type="spellStart"/>
      <w:r w:rsidR="000E3331" w:rsidRPr="009536FC">
        <w:rPr>
          <w:i/>
          <w:iCs/>
          <w:color w:val="000000" w:themeColor="text2"/>
          <w:sz w:val="18"/>
          <w:szCs w:val="18"/>
        </w:rPr>
        <w:t>tisuću</w:t>
      </w:r>
      <w:proofErr w:type="spellEnd"/>
      <w:r w:rsidR="000E3331" w:rsidRPr="009536FC">
        <w:rPr>
          <w:i/>
          <w:iCs/>
          <w:color w:val="000000" w:themeColor="text2"/>
          <w:sz w:val="18"/>
          <w:szCs w:val="18"/>
        </w:rPr>
        <w:t xml:space="preserve"> </w:t>
      </w:r>
      <w:proofErr w:type="spellStart"/>
      <w:r w:rsidR="000E3331" w:rsidRPr="009536FC">
        <w:rPr>
          <w:i/>
          <w:iCs/>
          <w:color w:val="000000" w:themeColor="text2"/>
          <w:sz w:val="18"/>
          <w:szCs w:val="18"/>
        </w:rPr>
        <w:t>stanovnika</w:t>
      </w:r>
      <w:proofErr w:type="spellEnd"/>
      <w:r w:rsidR="001163C0" w:rsidRPr="009536FC">
        <w:rPr>
          <w:i/>
          <w:iCs/>
          <w:color w:val="000000" w:themeColor="text2"/>
          <w:sz w:val="18"/>
          <w:szCs w:val="18"/>
        </w:rPr>
        <w:t xml:space="preserve"> za </w:t>
      </w:r>
      <w:proofErr w:type="spellStart"/>
      <w:r w:rsidR="001163C0" w:rsidRPr="009536FC">
        <w:rPr>
          <w:i/>
          <w:iCs/>
          <w:color w:val="000000" w:themeColor="text2"/>
          <w:sz w:val="18"/>
          <w:szCs w:val="18"/>
        </w:rPr>
        <w:t>vremensko</w:t>
      </w:r>
      <w:proofErr w:type="spellEnd"/>
      <w:r w:rsidR="001163C0" w:rsidRPr="009536FC">
        <w:rPr>
          <w:i/>
          <w:iCs/>
          <w:color w:val="000000" w:themeColor="text2"/>
          <w:sz w:val="18"/>
          <w:szCs w:val="18"/>
        </w:rPr>
        <w:t xml:space="preserve"> </w:t>
      </w:r>
      <w:proofErr w:type="spellStart"/>
      <w:r w:rsidR="001163C0" w:rsidRPr="009536FC">
        <w:rPr>
          <w:i/>
          <w:iCs/>
          <w:color w:val="000000" w:themeColor="text2"/>
          <w:sz w:val="18"/>
          <w:szCs w:val="18"/>
        </w:rPr>
        <w:t>razdoblje</w:t>
      </w:r>
      <w:proofErr w:type="spellEnd"/>
      <w:r w:rsidR="001163C0" w:rsidRPr="009536FC">
        <w:rPr>
          <w:i/>
          <w:iCs/>
          <w:color w:val="000000" w:themeColor="text2"/>
          <w:sz w:val="18"/>
          <w:szCs w:val="18"/>
        </w:rPr>
        <w:t xml:space="preserve"> </w:t>
      </w:r>
      <w:proofErr w:type="spellStart"/>
      <w:r w:rsidR="001163C0" w:rsidRPr="009536FC">
        <w:rPr>
          <w:i/>
          <w:iCs/>
          <w:color w:val="000000" w:themeColor="text2"/>
          <w:sz w:val="18"/>
          <w:szCs w:val="18"/>
        </w:rPr>
        <w:t>od</w:t>
      </w:r>
      <w:proofErr w:type="spellEnd"/>
      <w:r w:rsidR="000E3331" w:rsidRPr="009536FC">
        <w:rPr>
          <w:i/>
          <w:iCs/>
          <w:color w:val="000000" w:themeColor="text2"/>
          <w:sz w:val="18"/>
          <w:szCs w:val="18"/>
        </w:rPr>
        <w:t xml:space="preserve"> 2002.-2022.</w:t>
      </w:r>
    </w:p>
    <w:p w14:paraId="16C20CAC" w14:textId="7E7630B9" w:rsidR="00A47180" w:rsidRPr="0030112B" w:rsidRDefault="00A47180" w:rsidP="00A47180">
      <w:pPr>
        <w:pStyle w:val="Heading3"/>
        <w:rPr>
          <w:lang w:val="hr-HR"/>
        </w:rPr>
      </w:pPr>
      <w:r w:rsidRPr="0030112B">
        <w:rPr>
          <w:lang w:val="hr-HR"/>
        </w:rPr>
        <w:t xml:space="preserve">Studija 3: </w:t>
      </w:r>
      <w:r w:rsidR="0003582D">
        <w:rPr>
          <w:lang w:val="hr-HR"/>
        </w:rPr>
        <w:t>Utjecaj na cijene najma</w:t>
      </w:r>
      <w:r w:rsidR="000E3331" w:rsidRPr="000E3331">
        <w:rPr>
          <w:rFonts w:ascii="Georgia" w:eastAsia="Georgia" w:hAnsi="Georgia" w:cs="Georgia"/>
          <w:sz w:val="22"/>
          <w:lang w:val="hr-HR"/>
        </w:rPr>
        <w:t xml:space="preserve"> </w:t>
      </w:r>
      <w:r w:rsidR="00DE554F">
        <w:rPr>
          <w:rFonts w:ascii="Georgia" w:eastAsia="Georgia" w:hAnsi="Georgia" w:cs="Georgia"/>
          <w:sz w:val="22"/>
          <w:lang w:val="hr-HR"/>
        </w:rPr>
        <w:t>(</w:t>
      </w:r>
      <w:proofErr w:type="spellStart"/>
      <w:r w:rsidR="000E3331" w:rsidRPr="0030112B">
        <w:rPr>
          <w:rFonts w:ascii="Georgia" w:eastAsia="Georgia" w:hAnsi="Georgia" w:cs="Georgia"/>
          <w:sz w:val="22"/>
          <w:lang w:val="hr-HR"/>
        </w:rPr>
        <w:t>Greenaway-McGrevy</w:t>
      </w:r>
      <w:proofErr w:type="spellEnd"/>
      <w:r w:rsidR="000E3331" w:rsidRPr="0030112B">
        <w:rPr>
          <w:rFonts w:ascii="Georgia" w:eastAsia="Georgia" w:hAnsi="Georgia" w:cs="Georgia"/>
          <w:sz w:val="22"/>
          <w:lang w:val="hr-HR"/>
        </w:rPr>
        <w:t xml:space="preserve"> </w:t>
      </w:r>
      <w:r w:rsidR="000E3331">
        <w:rPr>
          <w:rFonts w:ascii="Georgia" w:eastAsia="Georgia" w:hAnsi="Georgia" w:cs="Georgia"/>
          <w:sz w:val="22"/>
          <w:lang w:val="hr-HR"/>
        </w:rPr>
        <w:t xml:space="preserve">i </w:t>
      </w:r>
      <w:proofErr w:type="spellStart"/>
      <w:r w:rsidR="000E3331">
        <w:rPr>
          <w:rFonts w:ascii="Georgia" w:eastAsia="Georgia" w:hAnsi="Georgia" w:cs="Georgia"/>
          <w:sz w:val="22"/>
          <w:lang w:val="hr-HR"/>
        </w:rPr>
        <w:t>So</w:t>
      </w:r>
      <w:proofErr w:type="spellEnd"/>
      <w:r w:rsidR="000E3331">
        <w:rPr>
          <w:rFonts w:ascii="Georgia" w:eastAsia="Georgia" w:hAnsi="Georgia" w:cs="Georgia"/>
          <w:sz w:val="22"/>
          <w:lang w:val="hr-HR"/>
        </w:rPr>
        <w:t xml:space="preserve"> </w:t>
      </w:r>
      <w:r w:rsidR="000E3331" w:rsidRPr="0030112B">
        <w:rPr>
          <w:rFonts w:ascii="Georgia" w:eastAsia="Georgia" w:hAnsi="Georgia" w:cs="Georgia"/>
          <w:sz w:val="22"/>
          <w:lang w:val="hr-HR"/>
        </w:rPr>
        <w:t>(2024)</w:t>
      </w:r>
      <w:r w:rsidR="00DE554F">
        <w:rPr>
          <w:rFonts w:ascii="Georgia" w:eastAsia="Georgia" w:hAnsi="Georgia" w:cs="Georgia"/>
          <w:sz w:val="22"/>
          <w:lang w:val="hr-HR"/>
        </w:rPr>
        <w:t>)</w:t>
      </w:r>
    </w:p>
    <w:p w14:paraId="1A70607A" w14:textId="591D9AB4" w:rsidR="002330E5" w:rsidRDefault="0003582D" w:rsidP="002330E5">
      <w:pPr>
        <w:spacing w:after="200" w:line="300" w:lineRule="auto"/>
        <w:jc w:val="both"/>
        <w:rPr>
          <w:rFonts w:ascii="Georgia" w:eastAsia="Georgia" w:hAnsi="Georgia" w:cs="Georgia"/>
          <w:sz w:val="22"/>
          <w:lang w:val="hr-HR"/>
        </w:rPr>
      </w:pPr>
      <w:r w:rsidRPr="0003582D">
        <w:rPr>
          <w:rFonts w:ascii="Georgia" w:eastAsia="Georgia" w:hAnsi="Georgia" w:cs="Georgia"/>
          <w:sz w:val="22"/>
          <w:lang w:val="hr-HR"/>
        </w:rPr>
        <w:t xml:space="preserve">Šest godina nakon reforme, </w:t>
      </w:r>
      <w:r w:rsidR="00196F3C">
        <w:rPr>
          <w:rFonts w:ascii="Georgia" w:eastAsia="Georgia" w:hAnsi="Georgia" w:cs="Georgia"/>
          <w:sz w:val="22"/>
          <w:lang w:val="hr-HR"/>
        </w:rPr>
        <w:t xml:space="preserve">empirijski </w:t>
      </w:r>
      <w:r w:rsidRPr="0003582D">
        <w:rPr>
          <w:rFonts w:ascii="Georgia" w:eastAsia="Georgia" w:hAnsi="Georgia" w:cs="Georgia"/>
          <w:sz w:val="22"/>
          <w:lang w:val="hr-HR"/>
        </w:rPr>
        <w:t xml:space="preserve">rezultati pokazuju da su najamnine u Aucklandu znatno niže nego što bi bile bez reforme. Prema </w:t>
      </w:r>
      <w:r w:rsidR="00B87291">
        <w:rPr>
          <w:rFonts w:ascii="Georgia" w:eastAsia="Georgia" w:hAnsi="Georgia" w:cs="Georgia"/>
          <w:sz w:val="22"/>
          <w:lang w:val="hr-HR"/>
        </w:rPr>
        <w:t>odabranoj</w:t>
      </w:r>
      <w:r w:rsidRPr="0003582D">
        <w:rPr>
          <w:rFonts w:ascii="Georgia" w:eastAsia="Georgia" w:hAnsi="Georgia" w:cs="Georgia"/>
          <w:sz w:val="22"/>
          <w:lang w:val="hr-HR"/>
        </w:rPr>
        <w:t xml:space="preserve"> specifikaciji modela, najamnine </w:t>
      </w:r>
      <w:r w:rsidR="0008536F">
        <w:rPr>
          <w:rFonts w:ascii="Georgia" w:eastAsia="Georgia" w:hAnsi="Georgia" w:cs="Georgia"/>
          <w:sz w:val="22"/>
          <w:lang w:val="hr-HR"/>
        </w:rPr>
        <w:t>su otprilike</w:t>
      </w:r>
      <w:r w:rsidRPr="0003582D">
        <w:rPr>
          <w:rFonts w:ascii="Georgia" w:eastAsia="Georgia" w:hAnsi="Georgia" w:cs="Georgia"/>
          <w:sz w:val="22"/>
          <w:lang w:val="hr-HR"/>
        </w:rPr>
        <w:t xml:space="preserve"> 2</w:t>
      </w:r>
      <w:r w:rsidR="0008536F">
        <w:rPr>
          <w:rFonts w:ascii="Georgia" w:eastAsia="Georgia" w:hAnsi="Georgia" w:cs="Georgia"/>
          <w:sz w:val="22"/>
          <w:lang w:val="hr-HR"/>
        </w:rPr>
        <w:t>8</w:t>
      </w:r>
      <w:r w:rsidRPr="0003582D">
        <w:rPr>
          <w:rFonts w:ascii="Georgia" w:eastAsia="Georgia" w:hAnsi="Georgia" w:cs="Georgia"/>
          <w:sz w:val="22"/>
          <w:lang w:val="hr-HR"/>
        </w:rPr>
        <w:t xml:space="preserve">% </w:t>
      </w:r>
      <w:r w:rsidR="0008536F">
        <w:rPr>
          <w:rFonts w:ascii="Georgia" w:eastAsia="Georgia" w:hAnsi="Georgia" w:cs="Georgia"/>
          <w:sz w:val="22"/>
          <w:lang w:val="hr-HR"/>
        </w:rPr>
        <w:t>niže, u odnosu na scenariji</w:t>
      </w:r>
      <w:r w:rsidRPr="0003582D">
        <w:rPr>
          <w:rFonts w:ascii="Georgia" w:eastAsia="Georgia" w:hAnsi="Georgia" w:cs="Georgia"/>
          <w:sz w:val="22"/>
          <w:lang w:val="hr-HR"/>
        </w:rPr>
        <w:t xml:space="preserve"> da Auckland nije proveo reformu 2016. godine.</w:t>
      </w:r>
    </w:p>
    <w:p w14:paraId="2C2A1952" w14:textId="68BB67EA" w:rsidR="00E536E0" w:rsidRPr="002330E5" w:rsidRDefault="00E536E0" w:rsidP="002330E5">
      <w:pPr>
        <w:spacing w:after="200" w:line="300" w:lineRule="auto"/>
        <w:jc w:val="center"/>
        <w:rPr>
          <w:i/>
          <w:iCs/>
          <w:color w:val="000000" w:themeColor="text2"/>
          <w:sz w:val="18"/>
          <w:szCs w:val="18"/>
        </w:rPr>
      </w:pPr>
      <w:r w:rsidRPr="00E536E0">
        <w:rPr>
          <w:rFonts w:ascii="Georgia" w:eastAsia="Georgia" w:hAnsi="Georgia" w:cs="Georgia"/>
          <w:noProof/>
          <w:sz w:val="22"/>
          <w:lang w:val="hr-HR"/>
        </w:rPr>
        <w:drawing>
          <wp:inline distT="0" distB="0" distL="0" distR="0" wp14:anchorId="1E87046E" wp14:editId="29B2B6B0">
            <wp:extent cx="3251200" cy="2491889"/>
            <wp:effectExtent l="0" t="0" r="0" b="0"/>
            <wp:docPr id="786250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50715" name=""/>
                    <pic:cNvPicPr/>
                  </pic:nvPicPr>
                  <pic:blipFill>
                    <a:blip r:embed="rId13"/>
                    <a:stretch>
                      <a:fillRect/>
                    </a:stretch>
                  </pic:blipFill>
                  <pic:spPr>
                    <a:xfrm>
                      <a:off x="0" y="0"/>
                      <a:ext cx="3404444" cy="2609343"/>
                    </a:xfrm>
                    <a:prstGeom prst="rect">
                      <a:avLst/>
                    </a:prstGeom>
                  </pic:spPr>
                </pic:pic>
              </a:graphicData>
            </a:graphic>
          </wp:inline>
        </w:drawing>
      </w:r>
      <w:r w:rsidR="002330E5">
        <w:br/>
      </w:r>
      <w:r w:rsidRPr="002330E5">
        <w:rPr>
          <w:i/>
          <w:iCs/>
          <w:color w:val="000000" w:themeColor="text2"/>
          <w:sz w:val="18"/>
          <w:szCs w:val="18"/>
        </w:rPr>
        <w:t xml:space="preserve">Graf </w:t>
      </w:r>
      <w:r w:rsidR="00072B14" w:rsidRPr="002330E5">
        <w:rPr>
          <w:i/>
          <w:iCs/>
          <w:color w:val="000000" w:themeColor="text2"/>
          <w:sz w:val="18"/>
          <w:szCs w:val="18"/>
        </w:rPr>
        <w:t>3</w:t>
      </w:r>
      <w:r w:rsidRPr="002330E5">
        <w:rPr>
          <w:i/>
          <w:iCs/>
          <w:color w:val="000000" w:themeColor="text2"/>
          <w:sz w:val="18"/>
          <w:szCs w:val="18"/>
        </w:rPr>
        <w:t xml:space="preserve">. </w:t>
      </w:r>
      <w:proofErr w:type="spellStart"/>
      <w:r w:rsidRPr="002330E5">
        <w:rPr>
          <w:i/>
          <w:iCs/>
          <w:color w:val="000000" w:themeColor="text2"/>
          <w:sz w:val="18"/>
          <w:szCs w:val="18"/>
        </w:rPr>
        <w:t>Sintetički</w:t>
      </w:r>
      <w:proofErr w:type="spellEnd"/>
      <w:r w:rsidRPr="002330E5">
        <w:rPr>
          <w:i/>
          <w:iCs/>
          <w:color w:val="000000" w:themeColor="text2"/>
          <w:sz w:val="18"/>
          <w:szCs w:val="18"/>
        </w:rPr>
        <w:t xml:space="preserve"> </w:t>
      </w:r>
      <w:proofErr w:type="spellStart"/>
      <w:r w:rsidRPr="002330E5">
        <w:rPr>
          <w:i/>
          <w:iCs/>
          <w:color w:val="000000" w:themeColor="text2"/>
          <w:sz w:val="18"/>
          <w:szCs w:val="18"/>
        </w:rPr>
        <w:t>i</w:t>
      </w:r>
      <w:proofErr w:type="spellEnd"/>
      <w:r w:rsidRPr="002330E5">
        <w:rPr>
          <w:i/>
          <w:iCs/>
          <w:color w:val="000000" w:themeColor="text2"/>
          <w:sz w:val="18"/>
          <w:szCs w:val="18"/>
        </w:rPr>
        <w:t xml:space="preserve"> </w:t>
      </w:r>
      <w:proofErr w:type="spellStart"/>
      <w:r w:rsidRPr="002330E5">
        <w:rPr>
          <w:i/>
          <w:iCs/>
          <w:color w:val="000000" w:themeColor="text2"/>
          <w:sz w:val="18"/>
          <w:szCs w:val="18"/>
        </w:rPr>
        <w:t>stvarni</w:t>
      </w:r>
      <w:proofErr w:type="spellEnd"/>
      <w:r w:rsidRPr="002330E5">
        <w:rPr>
          <w:i/>
          <w:iCs/>
          <w:color w:val="000000" w:themeColor="text2"/>
          <w:sz w:val="18"/>
          <w:szCs w:val="18"/>
        </w:rPr>
        <w:t xml:space="preserve"> </w:t>
      </w:r>
      <w:proofErr w:type="spellStart"/>
      <w:r w:rsidRPr="002330E5">
        <w:rPr>
          <w:i/>
          <w:iCs/>
          <w:color w:val="000000" w:themeColor="text2"/>
          <w:sz w:val="18"/>
          <w:szCs w:val="18"/>
        </w:rPr>
        <w:t>indeksi</w:t>
      </w:r>
      <w:proofErr w:type="spellEnd"/>
      <w:r w:rsidRPr="002330E5">
        <w:rPr>
          <w:i/>
          <w:iCs/>
          <w:color w:val="000000" w:themeColor="text2"/>
          <w:sz w:val="18"/>
          <w:szCs w:val="18"/>
        </w:rPr>
        <w:t xml:space="preserve"> </w:t>
      </w:r>
      <w:proofErr w:type="spellStart"/>
      <w:r w:rsidRPr="002330E5">
        <w:rPr>
          <w:i/>
          <w:iCs/>
          <w:color w:val="000000" w:themeColor="text2"/>
          <w:sz w:val="18"/>
          <w:szCs w:val="18"/>
        </w:rPr>
        <w:t>cijene</w:t>
      </w:r>
      <w:proofErr w:type="spellEnd"/>
      <w:r w:rsidRPr="002330E5">
        <w:rPr>
          <w:i/>
          <w:iCs/>
          <w:color w:val="000000" w:themeColor="text2"/>
          <w:sz w:val="18"/>
          <w:szCs w:val="18"/>
        </w:rPr>
        <w:t xml:space="preserve"> </w:t>
      </w:r>
      <w:proofErr w:type="spellStart"/>
      <w:r w:rsidRPr="002330E5">
        <w:rPr>
          <w:i/>
          <w:iCs/>
          <w:color w:val="000000" w:themeColor="text2"/>
          <w:sz w:val="18"/>
          <w:szCs w:val="18"/>
        </w:rPr>
        <w:t>najma</w:t>
      </w:r>
      <w:proofErr w:type="spellEnd"/>
      <w:r w:rsidRPr="002330E5">
        <w:rPr>
          <w:i/>
          <w:iCs/>
          <w:color w:val="000000" w:themeColor="text2"/>
          <w:sz w:val="18"/>
          <w:szCs w:val="18"/>
        </w:rPr>
        <w:t xml:space="preserve"> Izvor: Greenaway-</w:t>
      </w:r>
      <w:proofErr w:type="spellStart"/>
      <w:r w:rsidRPr="002330E5">
        <w:rPr>
          <w:i/>
          <w:iCs/>
          <w:color w:val="000000" w:themeColor="text2"/>
          <w:sz w:val="18"/>
          <w:szCs w:val="18"/>
        </w:rPr>
        <w:t>McGrevy</w:t>
      </w:r>
      <w:proofErr w:type="spellEnd"/>
      <w:r w:rsidRPr="002330E5">
        <w:rPr>
          <w:i/>
          <w:iCs/>
          <w:color w:val="000000" w:themeColor="text2"/>
          <w:sz w:val="18"/>
          <w:szCs w:val="18"/>
        </w:rPr>
        <w:t xml:space="preserve"> and So (2024)</w:t>
      </w:r>
    </w:p>
    <w:p w14:paraId="6A78490E" w14:textId="26EEACDE" w:rsidR="000E3331" w:rsidRPr="0030112B" w:rsidRDefault="000E3331" w:rsidP="000E3331">
      <w:pPr>
        <w:pStyle w:val="Heading3"/>
        <w:rPr>
          <w:lang w:val="hr-HR"/>
        </w:rPr>
      </w:pPr>
      <w:r w:rsidRPr="0030112B">
        <w:rPr>
          <w:lang w:val="hr-HR"/>
        </w:rPr>
        <w:lastRenderedPageBreak/>
        <w:t xml:space="preserve">Studija </w:t>
      </w:r>
      <w:r>
        <w:rPr>
          <w:lang w:val="hr-HR"/>
        </w:rPr>
        <w:t>4</w:t>
      </w:r>
      <w:r w:rsidRPr="0030112B">
        <w:rPr>
          <w:lang w:val="hr-HR"/>
        </w:rPr>
        <w:t xml:space="preserve">: </w:t>
      </w:r>
      <w:r>
        <w:rPr>
          <w:lang w:val="hr-HR"/>
        </w:rPr>
        <w:t>Utjecaj na državnu stanogradnju</w:t>
      </w:r>
      <w:r w:rsidRPr="000E3331">
        <w:rPr>
          <w:rFonts w:ascii="Georgia" w:eastAsia="Georgia" w:hAnsi="Georgia" w:cs="Georgia"/>
          <w:sz w:val="22"/>
          <w:lang w:val="hr-HR"/>
        </w:rPr>
        <w:t xml:space="preserve"> </w:t>
      </w:r>
      <w:r w:rsidR="00DE554F">
        <w:rPr>
          <w:rFonts w:ascii="Georgia" w:eastAsia="Georgia" w:hAnsi="Georgia" w:cs="Georgia"/>
          <w:sz w:val="22"/>
          <w:lang w:val="hr-HR"/>
        </w:rPr>
        <w:t>(</w:t>
      </w:r>
      <w:proofErr w:type="spellStart"/>
      <w:r w:rsidRPr="0030112B">
        <w:rPr>
          <w:rFonts w:ascii="Georgia" w:eastAsia="Georgia" w:hAnsi="Georgia" w:cs="Georgia"/>
          <w:sz w:val="22"/>
          <w:lang w:val="hr-HR"/>
        </w:rPr>
        <w:t>Greenaway-McGrevy</w:t>
      </w:r>
      <w:proofErr w:type="spellEnd"/>
      <w:r>
        <w:rPr>
          <w:rFonts w:ascii="Georgia" w:eastAsia="Georgia" w:hAnsi="Georgia" w:cs="Georgia"/>
          <w:sz w:val="22"/>
          <w:lang w:val="hr-HR"/>
        </w:rPr>
        <w:t xml:space="preserve"> </w:t>
      </w:r>
      <w:r w:rsidRPr="0030112B">
        <w:rPr>
          <w:rFonts w:ascii="Georgia" w:eastAsia="Georgia" w:hAnsi="Georgia" w:cs="Georgia"/>
          <w:sz w:val="22"/>
          <w:lang w:val="hr-HR"/>
        </w:rPr>
        <w:t>(202</w:t>
      </w:r>
      <w:r w:rsidR="00BA4332">
        <w:rPr>
          <w:rFonts w:ascii="Georgia" w:eastAsia="Georgia" w:hAnsi="Georgia" w:cs="Georgia"/>
          <w:sz w:val="22"/>
          <w:lang w:val="hr-HR"/>
        </w:rPr>
        <w:t>4</w:t>
      </w:r>
      <w:r w:rsidRPr="0030112B">
        <w:rPr>
          <w:rFonts w:ascii="Georgia" w:eastAsia="Georgia" w:hAnsi="Georgia" w:cs="Georgia"/>
          <w:sz w:val="22"/>
          <w:lang w:val="hr-HR"/>
        </w:rPr>
        <w:t>)</w:t>
      </w:r>
      <w:r w:rsidR="00DE554F">
        <w:rPr>
          <w:rFonts w:ascii="Georgia" w:eastAsia="Georgia" w:hAnsi="Georgia" w:cs="Georgia"/>
          <w:sz w:val="22"/>
          <w:lang w:val="hr-HR"/>
        </w:rPr>
        <w:t>)</w:t>
      </w:r>
    </w:p>
    <w:p w14:paraId="5C79AB16" w14:textId="2DD61460" w:rsidR="00864DC1" w:rsidRPr="00864DC1" w:rsidRDefault="00864DC1" w:rsidP="00864DC1">
      <w:pPr>
        <w:jc w:val="both"/>
        <w:rPr>
          <w:rFonts w:ascii="Georgia" w:eastAsia="Georgia" w:hAnsi="Georgia" w:cs="Georgia"/>
          <w:sz w:val="22"/>
          <w:lang w:val="hr-HR"/>
        </w:rPr>
      </w:pPr>
      <w:r w:rsidRPr="00864DC1">
        <w:rPr>
          <w:rFonts w:ascii="Georgia" w:eastAsia="Georgia" w:hAnsi="Georgia" w:cs="Georgia"/>
          <w:sz w:val="22"/>
          <w:lang w:val="hr-HR"/>
        </w:rPr>
        <w:t>Reforma je značajno potaknula i državnu stanogradnju. Udio državne izgradnje skočio je s prosječnih 3,1% u desetljeću prije reforme (2004. – 2013.) na 9,9% nakon njezina provođenja (2017. – 2022.), čime su dosegnute razine neviđene od ekonomskih reformi 1980-ih. Metoda sintetičke kontrole pokazuje da je reforma generirala 2</w:t>
      </w:r>
      <w:r w:rsidR="0008536F">
        <w:rPr>
          <w:rFonts w:ascii="Georgia" w:eastAsia="Georgia" w:hAnsi="Georgia" w:cs="Georgia"/>
          <w:sz w:val="22"/>
          <w:lang w:val="hr-HR"/>
        </w:rPr>
        <w:t>8</w:t>
      </w:r>
      <w:r w:rsidRPr="00864DC1">
        <w:rPr>
          <w:rFonts w:ascii="Georgia" w:eastAsia="Georgia" w:hAnsi="Georgia" w:cs="Georgia"/>
          <w:sz w:val="22"/>
          <w:lang w:val="hr-HR"/>
        </w:rPr>
        <w:t xml:space="preserve">0% porast izdanih dozvola za državne stambene jedinice u odnosu na ono što bi se dogodilo bez promjene pravila. Državni developer </w:t>
      </w:r>
      <w:proofErr w:type="spellStart"/>
      <w:r w:rsidRPr="00864DC1">
        <w:rPr>
          <w:rFonts w:ascii="Georgia" w:eastAsia="Georgia" w:hAnsi="Georgia" w:cs="Georgia"/>
          <w:sz w:val="22"/>
          <w:lang w:val="hr-HR"/>
        </w:rPr>
        <w:t>Kāinga</w:t>
      </w:r>
      <w:proofErr w:type="spellEnd"/>
      <w:r w:rsidRPr="00864DC1">
        <w:rPr>
          <w:rFonts w:ascii="Georgia" w:eastAsia="Georgia" w:hAnsi="Georgia" w:cs="Georgia"/>
          <w:sz w:val="22"/>
          <w:lang w:val="hr-HR"/>
        </w:rPr>
        <w:t xml:space="preserve"> Ora izvijestio je da je reforma povećala razvojni kapacitet njegova zemljišta u Aucklandu s 3.000 na 30.000 jedinica.</w:t>
      </w:r>
    </w:p>
    <w:p w14:paraId="45644D28" w14:textId="77777777" w:rsidR="00864DC1" w:rsidRDefault="00864DC1" w:rsidP="00864DC1">
      <w:pPr>
        <w:jc w:val="both"/>
        <w:rPr>
          <w:rFonts w:ascii="Georgia" w:eastAsia="Georgia" w:hAnsi="Georgia" w:cs="Georgia"/>
          <w:sz w:val="22"/>
          <w:lang w:val="hr-HR"/>
        </w:rPr>
      </w:pPr>
      <w:r w:rsidRPr="00864DC1">
        <w:rPr>
          <w:rFonts w:ascii="Georgia" w:eastAsia="Georgia" w:hAnsi="Georgia" w:cs="Georgia"/>
          <w:sz w:val="22"/>
          <w:lang w:val="hr-HR"/>
        </w:rPr>
        <w:t>Rad naglašava da su prostorno planiranje i državna intervencija komplementarne politike: prenamjena zemljišta ne troši fiskalne resurse, pa vlada može istodobno provoditi reformu i izravna ulaganja u gradnju. Same državne institucije pojavile su se kao jedan od najsnažnijih</w:t>
      </w:r>
      <w:r>
        <w:rPr>
          <w:rFonts w:ascii="Georgia" w:eastAsia="Georgia" w:hAnsi="Georgia" w:cs="Georgia"/>
          <w:sz w:val="22"/>
          <w:lang w:val="hr-HR"/>
        </w:rPr>
        <w:t xml:space="preserve"> </w:t>
      </w:r>
      <w:r w:rsidRPr="00864DC1">
        <w:rPr>
          <w:rFonts w:ascii="Georgia" w:eastAsia="Georgia" w:hAnsi="Georgia" w:cs="Georgia"/>
          <w:sz w:val="22"/>
          <w:lang w:val="hr-HR"/>
        </w:rPr>
        <w:t xml:space="preserve">zagovornika reformi </w:t>
      </w:r>
      <w:proofErr w:type="spellStart"/>
      <w:r w:rsidRPr="00864DC1">
        <w:rPr>
          <w:rFonts w:ascii="Georgia" w:eastAsia="Georgia" w:hAnsi="Georgia" w:cs="Georgia"/>
          <w:sz w:val="22"/>
          <w:lang w:val="hr-HR"/>
        </w:rPr>
        <w:t>Kāinga</w:t>
      </w:r>
      <w:proofErr w:type="spellEnd"/>
      <w:r w:rsidRPr="00864DC1">
        <w:rPr>
          <w:rFonts w:ascii="Georgia" w:eastAsia="Georgia" w:hAnsi="Georgia" w:cs="Georgia"/>
          <w:sz w:val="22"/>
          <w:lang w:val="hr-HR"/>
        </w:rPr>
        <w:t xml:space="preserve"> Ora u svojim je očitovanjima tražila radikalnija rješenja,</w:t>
      </w:r>
      <w:r>
        <w:rPr>
          <w:rFonts w:ascii="Georgia" w:eastAsia="Georgia" w:hAnsi="Georgia" w:cs="Georgia"/>
          <w:sz w:val="22"/>
          <w:lang w:val="hr-HR"/>
        </w:rPr>
        <w:t xml:space="preserve"> </w:t>
      </w:r>
      <w:r w:rsidRPr="00864DC1">
        <w:rPr>
          <w:rFonts w:ascii="Georgia" w:eastAsia="Georgia" w:hAnsi="Georgia" w:cs="Georgia"/>
          <w:sz w:val="22"/>
          <w:lang w:val="hr-HR"/>
        </w:rPr>
        <w:t>poput potpunog ukidanja</w:t>
      </w:r>
      <w:r w:rsidRPr="00864DC1">
        <w:rPr>
          <w:lang w:val="hr-HR"/>
        </w:rPr>
        <w:t xml:space="preserve"> </w:t>
      </w:r>
      <w:r w:rsidRPr="00864DC1">
        <w:rPr>
          <w:rFonts w:ascii="Georgia" w:eastAsia="Georgia" w:hAnsi="Georgia" w:cs="Georgia"/>
          <w:sz w:val="22"/>
          <w:lang w:val="hr-HR"/>
        </w:rPr>
        <w:t>zona za samostojeće obiteljske kuće.</w:t>
      </w:r>
    </w:p>
    <w:p w14:paraId="71F0BC55" w14:textId="6D4684DF" w:rsidR="00666030" w:rsidRDefault="00666030" w:rsidP="00864DC1">
      <w:pPr>
        <w:jc w:val="center"/>
      </w:pPr>
      <w:r w:rsidRPr="00864DC1">
        <w:rPr>
          <w:rFonts w:ascii="Georgia" w:eastAsia="Georgia" w:hAnsi="Georgia" w:cs="Georgia"/>
          <w:noProof/>
          <w:sz w:val="22"/>
          <w:lang w:val="hr-HR"/>
        </w:rPr>
        <w:drawing>
          <wp:inline distT="0" distB="0" distL="0" distR="0" wp14:anchorId="69EDD694" wp14:editId="41C44CAB">
            <wp:extent cx="3380198" cy="2774264"/>
            <wp:effectExtent l="0" t="0" r="0" b="0"/>
            <wp:docPr id="83404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1193" name=""/>
                    <pic:cNvPicPr/>
                  </pic:nvPicPr>
                  <pic:blipFill>
                    <a:blip r:embed="rId14"/>
                    <a:stretch>
                      <a:fillRect/>
                    </a:stretch>
                  </pic:blipFill>
                  <pic:spPr>
                    <a:xfrm>
                      <a:off x="0" y="0"/>
                      <a:ext cx="3402323" cy="2792423"/>
                    </a:xfrm>
                    <a:prstGeom prst="rect">
                      <a:avLst/>
                    </a:prstGeom>
                  </pic:spPr>
                </pic:pic>
              </a:graphicData>
            </a:graphic>
          </wp:inline>
        </w:drawing>
      </w:r>
    </w:p>
    <w:p w14:paraId="7EF3C75A" w14:textId="30E9ED09" w:rsidR="00072B14" w:rsidRPr="00FC61CC" w:rsidRDefault="00666030" w:rsidP="00FC61CC">
      <w:pPr>
        <w:pStyle w:val="Caption"/>
        <w:jc w:val="center"/>
        <w:rPr>
          <w:rFonts w:ascii="Georgia" w:eastAsia="Georgia" w:hAnsi="Georgia" w:cs="Georgia"/>
          <w:sz w:val="22"/>
          <w:lang w:val="hr-HR"/>
        </w:rPr>
      </w:pPr>
      <w:r>
        <w:t xml:space="preserve">Graf </w:t>
      </w:r>
      <w:r w:rsidR="00072B14">
        <w:t>4</w:t>
      </w:r>
      <w:r>
        <w:t xml:space="preserve">. </w:t>
      </w:r>
      <w:proofErr w:type="spellStart"/>
      <w:r>
        <w:t>Sintetički</w:t>
      </w:r>
      <w:proofErr w:type="spellEnd"/>
      <w:r>
        <w:t xml:space="preserve"> </w:t>
      </w:r>
      <w:proofErr w:type="spellStart"/>
      <w:r>
        <w:t>i</w:t>
      </w:r>
      <w:proofErr w:type="spellEnd"/>
      <w:r>
        <w:t xml:space="preserve"> </w:t>
      </w:r>
      <w:proofErr w:type="spellStart"/>
      <w:r>
        <w:t>stvarni</w:t>
      </w:r>
      <w:proofErr w:type="spellEnd"/>
      <w:r>
        <w:t xml:space="preserve"> </w:t>
      </w:r>
      <w:proofErr w:type="spellStart"/>
      <w:r>
        <w:t>broj</w:t>
      </w:r>
      <w:proofErr w:type="spellEnd"/>
      <w:r>
        <w:t xml:space="preserve"> </w:t>
      </w:r>
      <w:proofErr w:type="spellStart"/>
      <w:r>
        <w:t>izdanih</w:t>
      </w:r>
      <w:proofErr w:type="spellEnd"/>
      <w:r>
        <w:t xml:space="preserve"> </w:t>
      </w:r>
      <w:proofErr w:type="spellStart"/>
      <w:r>
        <w:t>građevinskih</w:t>
      </w:r>
      <w:proofErr w:type="spellEnd"/>
      <w:r>
        <w:t xml:space="preserve"> </w:t>
      </w:r>
      <w:proofErr w:type="spellStart"/>
      <w:r>
        <w:t>dozvola</w:t>
      </w:r>
      <w:proofErr w:type="spellEnd"/>
      <w:r>
        <w:t xml:space="preserve"> na </w:t>
      </w:r>
      <w:proofErr w:type="spellStart"/>
      <w:r>
        <w:t>tisuću</w:t>
      </w:r>
      <w:proofErr w:type="spellEnd"/>
      <w:r>
        <w:t xml:space="preserve"> </w:t>
      </w:r>
      <w:proofErr w:type="spellStart"/>
      <w:r>
        <w:t>stanovnika</w:t>
      </w:r>
      <w:proofErr w:type="spellEnd"/>
      <w:r>
        <w:t xml:space="preserve"> Izvor: Greenaway-</w:t>
      </w:r>
      <w:proofErr w:type="spellStart"/>
      <w:r>
        <w:t>McGrevy</w:t>
      </w:r>
      <w:proofErr w:type="spellEnd"/>
      <w:r>
        <w:t xml:space="preserve"> (2025)</w:t>
      </w:r>
    </w:p>
    <w:p w14:paraId="649AC3D0" w14:textId="6F17CBD6" w:rsidR="00A47180" w:rsidRPr="0030112B" w:rsidRDefault="00A47180" w:rsidP="00A47180">
      <w:pPr>
        <w:pStyle w:val="Heading1"/>
        <w:rPr>
          <w:lang w:val="hr-HR"/>
        </w:rPr>
      </w:pPr>
      <w:r w:rsidRPr="0030112B">
        <w:rPr>
          <w:lang w:val="hr-HR"/>
        </w:rPr>
        <w:t>4. Gdje se gradilo?</w:t>
      </w:r>
    </w:p>
    <w:p w14:paraId="2056F1AF" w14:textId="2995E9EB" w:rsidR="00A47180" w:rsidRPr="00990A87" w:rsidRDefault="00A47180" w:rsidP="00A47180">
      <w:pPr>
        <w:spacing w:after="200" w:line="300" w:lineRule="auto"/>
        <w:jc w:val="both"/>
        <w:rPr>
          <w:rFonts w:ascii="Georgia" w:eastAsia="Georgia" w:hAnsi="Georgia" w:cs="Georgia"/>
          <w:sz w:val="22"/>
          <w:lang w:val="hr-HR"/>
        </w:rPr>
      </w:pPr>
      <w:r w:rsidRPr="0030112B">
        <w:rPr>
          <w:rFonts w:ascii="Georgia" w:eastAsia="Georgia" w:hAnsi="Georgia" w:cs="Georgia"/>
          <w:sz w:val="22"/>
          <w:lang w:val="hr-HR"/>
        </w:rPr>
        <w:t xml:space="preserve">Novi stanovi nisu nastajali nasumično po cijelom gradu. </w:t>
      </w:r>
      <w:r w:rsidR="00990A87">
        <w:rPr>
          <w:rFonts w:ascii="Georgia" w:eastAsia="Georgia" w:hAnsi="Georgia" w:cs="Georgia"/>
          <w:sz w:val="22"/>
          <w:lang w:val="hr-HR"/>
        </w:rPr>
        <w:t xml:space="preserve">Istraživanje </w:t>
      </w:r>
      <w:proofErr w:type="spellStart"/>
      <w:r w:rsidR="00990A87" w:rsidRPr="00990A87">
        <w:rPr>
          <w:rFonts w:ascii="Georgia" w:eastAsia="Georgia" w:hAnsi="Georgia" w:cs="Georgia"/>
          <w:sz w:val="22"/>
          <w:lang w:val="hr-HR"/>
        </w:rPr>
        <w:t>Greenaway-McGrevy</w:t>
      </w:r>
      <w:proofErr w:type="spellEnd"/>
      <w:r w:rsidR="00990A87" w:rsidRPr="00990A87">
        <w:rPr>
          <w:rFonts w:ascii="Georgia" w:eastAsia="Georgia" w:hAnsi="Georgia" w:cs="Georgia"/>
          <w:sz w:val="22"/>
          <w:lang w:val="hr-HR"/>
        </w:rPr>
        <w:t xml:space="preserve"> i Jones (202</w:t>
      </w:r>
      <w:r w:rsidR="00BA4332">
        <w:rPr>
          <w:rFonts w:ascii="Georgia" w:eastAsia="Georgia" w:hAnsi="Georgia" w:cs="Georgia"/>
          <w:sz w:val="22"/>
          <w:lang w:val="hr-HR"/>
        </w:rPr>
        <w:t>5</w:t>
      </w:r>
      <w:r w:rsidR="00990A87" w:rsidRPr="00990A87">
        <w:rPr>
          <w:rFonts w:ascii="Georgia" w:eastAsia="Georgia" w:hAnsi="Georgia" w:cs="Georgia"/>
          <w:sz w:val="22"/>
          <w:lang w:val="hr-HR"/>
        </w:rPr>
        <w:t>)</w:t>
      </w:r>
      <w:r w:rsidRPr="0030112B">
        <w:rPr>
          <w:rFonts w:ascii="Georgia" w:eastAsia="Georgia" w:hAnsi="Georgia" w:cs="Georgia"/>
          <w:sz w:val="22"/>
          <w:lang w:val="hr-HR"/>
        </w:rPr>
        <w:t xml:space="preserve"> pokazuj</w:t>
      </w:r>
      <w:r w:rsidR="00990A87">
        <w:rPr>
          <w:rFonts w:ascii="Georgia" w:eastAsia="Georgia" w:hAnsi="Georgia" w:cs="Georgia"/>
          <w:sz w:val="22"/>
          <w:lang w:val="hr-HR"/>
        </w:rPr>
        <w:t>e</w:t>
      </w:r>
      <w:r w:rsidRPr="0030112B">
        <w:rPr>
          <w:rFonts w:ascii="Georgia" w:eastAsia="Georgia" w:hAnsi="Georgia" w:cs="Georgia"/>
          <w:sz w:val="22"/>
          <w:lang w:val="hr-HR"/>
        </w:rPr>
        <w:t>:</w:t>
      </w:r>
    </w:p>
    <w:p w14:paraId="4282885D" w14:textId="76F932E2" w:rsidR="00A47180" w:rsidRPr="008C44B3" w:rsidRDefault="00A47180" w:rsidP="00A47180">
      <w:pPr>
        <w:pStyle w:val="ListParagraph"/>
        <w:numPr>
          <w:ilvl w:val="0"/>
          <w:numId w:val="1"/>
        </w:numPr>
        <w:spacing w:after="120" w:line="300" w:lineRule="auto"/>
        <w:rPr>
          <w:lang w:val="hr-HR"/>
        </w:rPr>
      </w:pPr>
      <w:r w:rsidRPr="008C44B3">
        <w:rPr>
          <w:rFonts w:ascii="Georgia" w:eastAsia="Georgia" w:hAnsi="Georgia" w:cs="Georgia"/>
          <w:lang w:val="hr-HR"/>
        </w:rPr>
        <w:t xml:space="preserve">Gradnja se koncentrirala u zonama koje su bile </w:t>
      </w:r>
      <w:r w:rsidR="00990A87">
        <w:rPr>
          <w:rFonts w:ascii="Georgia" w:eastAsia="Georgia" w:hAnsi="Georgia" w:cs="Georgia"/>
          <w:lang w:val="hr-HR"/>
        </w:rPr>
        <w:t>zahvaćene reformom</w:t>
      </w:r>
      <w:r w:rsidRPr="008C44B3">
        <w:rPr>
          <w:rFonts w:ascii="Georgia" w:eastAsia="Georgia" w:hAnsi="Georgia" w:cs="Georgia"/>
          <w:lang w:val="hr-HR"/>
        </w:rPr>
        <w:t>, posebno bliže centru grada i područjima s boljim pristupom poslovima, prijevozu i sadržajima.</w:t>
      </w:r>
      <w:r w:rsidRPr="008C44B3">
        <w:rPr>
          <w:rFonts w:ascii="Georgia" w:eastAsia="Georgia" w:hAnsi="Georgia" w:cs="Georgia"/>
          <w:i/>
          <w:iCs/>
          <w:color w:val="888888"/>
          <w:lang w:val="hr-HR"/>
        </w:rPr>
        <w:t xml:space="preserve"> </w:t>
      </w:r>
    </w:p>
    <w:p w14:paraId="24B61DB2" w14:textId="42CF0E0B" w:rsidR="00A47180" w:rsidRPr="008C44B3" w:rsidRDefault="00A47180" w:rsidP="00A47180">
      <w:pPr>
        <w:pStyle w:val="ListParagraph"/>
        <w:numPr>
          <w:ilvl w:val="0"/>
          <w:numId w:val="1"/>
        </w:numPr>
        <w:spacing w:after="120" w:line="300" w:lineRule="auto"/>
        <w:rPr>
          <w:lang w:val="hr-HR"/>
        </w:rPr>
      </w:pPr>
      <w:r w:rsidRPr="008C44B3">
        <w:rPr>
          <w:rFonts w:ascii="Georgia" w:eastAsia="Georgia" w:hAnsi="Georgia" w:cs="Georgia"/>
          <w:lang w:val="hr-HR"/>
        </w:rPr>
        <w:t>Većina novih stanova nastala je prenamjenom i dogradnjom postojećih parcela (</w:t>
      </w:r>
      <w:proofErr w:type="spellStart"/>
      <w:r w:rsidRPr="008C44B3">
        <w:rPr>
          <w:rFonts w:ascii="Georgia" w:eastAsia="Georgia" w:hAnsi="Georgia" w:cs="Georgia"/>
          <w:lang w:val="hr-HR"/>
        </w:rPr>
        <w:t>infill</w:t>
      </w:r>
      <w:proofErr w:type="spellEnd"/>
      <w:r w:rsidRPr="008C44B3">
        <w:rPr>
          <w:rFonts w:ascii="Georgia" w:eastAsia="Georgia" w:hAnsi="Georgia" w:cs="Georgia"/>
          <w:lang w:val="hr-HR"/>
        </w:rPr>
        <w:t xml:space="preserve"> development</w:t>
      </w:r>
      <w:r w:rsidR="006329F1">
        <w:rPr>
          <w:rFonts w:ascii="Georgia" w:eastAsia="Georgia" w:hAnsi="Georgia" w:cs="Georgia"/>
          <w:lang w:val="hr-HR"/>
        </w:rPr>
        <w:t xml:space="preserve"> – unutar postojećeg urbanog tkiva</w:t>
      </w:r>
      <w:r w:rsidRPr="008C44B3">
        <w:rPr>
          <w:rFonts w:ascii="Georgia" w:eastAsia="Georgia" w:hAnsi="Georgia" w:cs="Georgia"/>
          <w:lang w:val="hr-HR"/>
        </w:rPr>
        <w:t>), a ne širenjem na zelene površine.</w:t>
      </w:r>
    </w:p>
    <w:p w14:paraId="11B8C673" w14:textId="2E7A1859" w:rsidR="00191DF6" w:rsidRPr="00191DF6" w:rsidRDefault="00A47180" w:rsidP="00191DF6">
      <w:pPr>
        <w:pStyle w:val="ListParagraph"/>
        <w:numPr>
          <w:ilvl w:val="0"/>
          <w:numId w:val="1"/>
        </w:numPr>
        <w:spacing w:after="120" w:line="300" w:lineRule="auto"/>
        <w:rPr>
          <w:lang w:val="hr-HR"/>
        </w:rPr>
      </w:pPr>
      <w:r w:rsidRPr="00191DF6">
        <w:rPr>
          <w:rFonts w:ascii="Georgia" w:eastAsia="Georgia" w:hAnsi="Georgia" w:cs="Georgia"/>
          <w:lang w:val="hr-HR"/>
        </w:rPr>
        <w:t xml:space="preserve">Gradnja je bila </w:t>
      </w:r>
      <w:r w:rsidR="007E361A">
        <w:rPr>
          <w:rFonts w:ascii="Georgia" w:eastAsia="Georgia" w:hAnsi="Georgia" w:cs="Georgia"/>
          <w:lang w:val="hr-HR"/>
        </w:rPr>
        <w:t>prvenstveno</w:t>
      </w:r>
      <w:r w:rsidRPr="00191DF6">
        <w:rPr>
          <w:rFonts w:ascii="Georgia" w:eastAsia="Georgia" w:hAnsi="Georgia" w:cs="Georgia"/>
          <w:lang w:val="hr-HR"/>
        </w:rPr>
        <w:t xml:space="preserve"> usmjerena prema gušćoj</w:t>
      </w:r>
      <w:r w:rsidR="007E361A">
        <w:rPr>
          <w:rFonts w:ascii="Georgia" w:eastAsia="Georgia" w:hAnsi="Georgia" w:cs="Georgia"/>
          <w:lang w:val="hr-HR"/>
        </w:rPr>
        <w:t xml:space="preserve"> </w:t>
      </w:r>
      <w:r w:rsidRPr="00191DF6">
        <w:rPr>
          <w:rFonts w:ascii="Georgia" w:eastAsia="Georgia" w:hAnsi="Georgia" w:cs="Georgia"/>
          <w:lang w:val="hr-HR"/>
        </w:rPr>
        <w:t xml:space="preserve">stambenoj izgradnji </w:t>
      </w:r>
      <w:r w:rsidR="008C44B3" w:rsidRPr="00191DF6">
        <w:rPr>
          <w:rFonts w:ascii="Georgia" w:eastAsia="Georgia" w:hAnsi="Georgia" w:cs="Georgia"/>
          <w:lang w:val="hr-HR"/>
        </w:rPr>
        <w:t xml:space="preserve">u nizu na </w:t>
      </w:r>
      <w:r w:rsidRPr="00191DF6">
        <w:rPr>
          <w:rFonts w:ascii="Georgia" w:eastAsia="Georgia" w:hAnsi="Georgia" w:cs="Georgia"/>
          <w:lang w:val="hr-HR"/>
        </w:rPr>
        <w:t>područjima visoke potražnje</w:t>
      </w:r>
      <w:r w:rsidR="00191DF6">
        <w:rPr>
          <w:rFonts w:ascii="Georgia" w:eastAsia="Georgia" w:hAnsi="Georgia" w:cs="Georgia"/>
          <w:lang w:val="hr-HR"/>
        </w:rPr>
        <w:t xml:space="preserve"> </w:t>
      </w:r>
    </w:p>
    <w:p w14:paraId="3CBA9C95" w14:textId="1F207DE2" w:rsidR="00A47180" w:rsidRPr="0030112B" w:rsidRDefault="00A47180" w:rsidP="00A47180">
      <w:pPr>
        <w:spacing w:after="200" w:line="300" w:lineRule="auto"/>
        <w:jc w:val="both"/>
        <w:rPr>
          <w:sz w:val="22"/>
          <w:lang w:val="hr-HR"/>
        </w:rPr>
      </w:pPr>
      <w:proofErr w:type="spellStart"/>
      <w:r w:rsidRPr="0030112B">
        <w:rPr>
          <w:rFonts w:ascii="Georgia" w:eastAsia="Georgia" w:hAnsi="Georgia" w:cs="Georgia"/>
          <w:sz w:val="22"/>
          <w:lang w:val="hr-HR"/>
        </w:rPr>
        <w:t>Donovan</w:t>
      </w:r>
      <w:proofErr w:type="spellEnd"/>
      <w:r w:rsidRPr="0030112B">
        <w:rPr>
          <w:rFonts w:ascii="Georgia" w:eastAsia="Georgia" w:hAnsi="Georgia" w:cs="Georgia"/>
          <w:sz w:val="22"/>
          <w:lang w:val="hr-HR"/>
        </w:rPr>
        <w:t xml:space="preserve"> i </w:t>
      </w:r>
      <w:proofErr w:type="spellStart"/>
      <w:r w:rsidRPr="0030112B">
        <w:rPr>
          <w:rFonts w:ascii="Georgia" w:eastAsia="Georgia" w:hAnsi="Georgia" w:cs="Georgia"/>
          <w:sz w:val="22"/>
          <w:lang w:val="hr-HR"/>
        </w:rPr>
        <w:t>Maltman</w:t>
      </w:r>
      <w:proofErr w:type="spellEnd"/>
      <w:r w:rsidR="00487465">
        <w:rPr>
          <w:rFonts w:ascii="Georgia" w:eastAsia="Georgia" w:hAnsi="Georgia" w:cs="Georgia"/>
          <w:sz w:val="22"/>
          <w:lang w:val="hr-HR"/>
        </w:rPr>
        <w:t xml:space="preserve"> (202</w:t>
      </w:r>
      <w:r w:rsidR="00254058">
        <w:rPr>
          <w:rFonts w:ascii="Georgia" w:eastAsia="Georgia" w:hAnsi="Georgia" w:cs="Georgia"/>
          <w:sz w:val="22"/>
          <w:lang w:val="hr-HR"/>
        </w:rPr>
        <w:t>5</w:t>
      </w:r>
      <w:r w:rsidR="00487465">
        <w:rPr>
          <w:rFonts w:ascii="Georgia" w:eastAsia="Georgia" w:hAnsi="Georgia" w:cs="Georgia"/>
          <w:sz w:val="22"/>
          <w:lang w:val="hr-HR"/>
        </w:rPr>
        <w:t>)</w:t>
      </w:r>
      <w:r w:rsidRPr="0030112B">
        <w:rPr>
          <w:rFonts w:ascii="Georgia" w:eastAsia="Georgia" w:hAnsi="Georgia" w:cs="Georgia"/>
          <w:sz w:val="22"/>
          <w:lang w:val="hr-HR"/>
        </w:rPr>
        <w:t xml:space="preserve"> to objašnjavaju: ekonomska teorija predviđa da će se gradnja koncentrirati tamo gdje su cijene zemljišta najviše, jer upravo te lokacije nude najveći povrat na investiciju.</w:t>
      </w:r>
    </w:p>
    <w:p w14:paraId="07ED4A0B" w14:textId="55031CC0" w:rsidR="00A47180" w:rsidRPr="0030112B" w:rsidRDefault="00A47180" w:rsidP="00A47180">
      <w:pPr>
        <w:pStyle w:val="Heading1"/>
        <w:rPr>
          <w:lang w:val="hr-HR"/>
        </w:rPr>
      </w:pPr>
      <w:r w:rsidRPr="0030112B">
        <w:rPr>
          <w:lang w:val="hr-HR"/>
        </w:rPr>
        <w:lastRenderedPageBreak/>
        <w:t>5. Utjecaj na cijene i najamnine</w:t>
      </w:r>
    </w:p>
    <w:p w14:paraId="353E4AE8" w14:textId="6F315F85" w:rsidR="00A47180" w:rsidRPr="0030112B" w:rsidRDefault="00A47180" w:rsidP="00A47180">
      <w:pPr>
        <w:pStyle w:val="Heading2"/>
        <w:rPr>
          <w:lang w:val="hr-HR"/>
        </w:rPr>
      </w:pPr>
      <w:r w:rsidRPr="0030112B">
        <w:rPr>
          <w:lang w:val="hr-HR"/>
        </w:rPr>
        <w:t>Kratkoročni učinak: rast cijen</w:t>
      </w:r>
      <w:r w:rsidR="00487465">
        <w:rPr>
          <w:lang w:val="hr-HR"/>
        </w:rPr>
        <w:t>e</w:t>
      </w:r>
      <w:r w:rsidRPr="0030112B">
        <w:rPr>
          <w:lang w:val="hr-HR"/>
        </w:rPr>
        <w:t xml:space="preserve"> zemljišta</w:t>
      </w:r>
    </w:p>
    <w:p w14:paraId="31CC87FD" w14:textId="61CAB578" w:rsidR="00A47180" w:rsidRPr="0030112B" w:rsidRDefault="001E5588" w:rsidP="00A47180">
      <w:pPr>
        <w:spacing w:after="200" w:line="300" w:lineRule="auto"/>
        <w:jc w:val="both"/>
        <w:rPr>
          <w:sz w:val="22"/>
          <w:lang w:val="hr-HR"/>
        </w:rPr>
      </w:pPr>
      <w:r>
        <w:rPr>
          <w:rFonts w:ascii="Georgia" w:eastAsia="Georgia" w:hAnsi="Georgia" w:cs="Georgia"/>
          <w:sz w:val="22"/>
          <w:lang w:val="hr-HR"/>
        </w:rPr>
        <w:t xml:space="preserve">Povećanje </w:t>
      </w:r>
      <w:r w:rsidR="002825D9">
        <w:rPr>
          <w:rFonts w:ascii="Georgia" w:eastAsia="Georgia" w:hAnsi="Georgia" w:cs="Georgia"/>
          <w:sz w:val="22"/>
          <w:lang w:val="hr-HR"/>
        </w:rPr>
        <w:t>granica veličine građevine</w:t>
      </w:r>
      <w:r w:rsidR="00A47180" w:rsidRPr="0030112B">
        <w:rPr>
          <w:rFonts w:ascii="Georgia" w:eastAsia="Georgia" w:hAnsi="Georgia" w:cs="Georgia"/>
          <w:sz w:val="22"/>
          <w:lang w:val="hr-HR"/>
        </w:rPr>
        <w:t xml:space="preserve"> odmah povećava vrijednost zemljišta na parcelama s niskom postojećom izgrađenošću. Zašto? Jer te parcele sada imaju potencijal za više stanova, što ih čini atraktivnijima za developere. Istovremeno, već gusto izgrađene nekretnine doživljavaju blagi pad vrijednosti jer tržište anticipira buduće povećanje ponude.</w:t>
      </w:r>
      <w:r w:rsidR="00A47180" w:rsidRPr="0030112B">
        <w:rPr>
          <w:rFonts w:ascii="Georgia" w:eastAsia="Georgia" w:hAnsi="Georgia" w:cs="Georgia"/>
          <w:i/>
          <w:iCs/>
          <w:color w:val="888888"/>
          <w:sz w:val="22"/>
          <w:lang w:val="hr-HR"/>
        </w:rPr>
        <w:t xml:space="preserve"> </w:t>
      </w:r>
      <w:r w:rsidR="00DE554F">
        <w:rPr>
          <w:rFonts w:ascii="Georgia" w:eastAsia="Georgia" w:hAnsi="Georgia" w:cs="Georgia"/>
          <w:i/>
          <w:iCs/>
          <w:color w:val="888888"/>
          <w:sz w:val="22"/>
          <w:lang w:val="hr-HR"/>
        </w:rPr>
        <w:t>(</w:t>
      </w:r>
      <w:proofErr w:type="spellStart"/>
      <w:r w:rsidR="00A47180" w:rsidRPr="0030112B">
        <w:rPr>
          <w:rFonts w:ascii="Georgia" w:eastAsia="Georgia" w:hAnsi="Georgia" w:cs="Georgia"/>
          <w:i/>
          <w:iCs/>
          <w:color w:val="888888"/>
          <w:sz w:val="22"/>
          <w:lang w:val="hr-HR"/>
        </w:rPr>
        <w:t>Greenaway-McGrevy</w:t>
      </w:r>
      <w:proofErr w:type="spellEnd"/>
      <w:r w:rsidR="00A47180" w:rsidRPr="0030112B">
        <w:rPr>
          <w:rFonts w:ascii="Georgia" w:eastAsia="Georgia" w:hAnsi="Georgia" w:cs="Georgia"/>
          <w:i/>
          <w:iCs/>
          <w:color w:val="888888"/>
          <w:sz w:val="22"/>
          <w:lang w:val="hr-HR"/>
        </w:rPr>
        <w:t xml:space="preserve">, </w:t>
      </w:r>
      <w:proofErr w:type="spellStart"/>
      <w:r w:rsidR="00A47180" w:rsidRPr="0030112B">
        <w:rPr>
          <w:rFonts w:ascii="Georgia" w:eastAsia="Georgia" w:hAnsi="Georgia" w:cs="Georgia"/>
          <w:i/>
          <w:iCs/>
          <w:color w:val="888888"/>
          <w:sz w:val="22"/>
          <w:lang w:val="hr-HR"/>
        </w:rPr>
        <w:t>Pacheco</w:t>
      </w:r>
      <w:proofErr w:type="spellEnd"/>
      <w:r w:rsidR="00A47180" w:rsidRPr="0030112B">
        <w:rPr>
          <w:rFonts w:ascii="Georgia" w:eastAsia="Georgia" w:hAnsi="Georgia" w:cs="Georgia"/>
          <w:i/>
          <w:iCs/>
          <w:color w:val="888888"/>
          <w:sz w:val="22"/>
          <w:lang w:val="hr-HR"/>
        </w:rPr>
        <w:t xml:space="preserve"> i </w:t>
      </w:r>
      <w:proofErr w:type="spellStart"/>
      <w:r w:rsidR="00A47180" w:rsidRPr="0030112B">
        <w:rPr>
          <w:rFonts w:ascii="Georgia" w:eastAsia="Georgia" w:hAnsi="Georgia" w:cs="Georgia"/>
          <w:i/>
          <w:iCs/>
          <w:color w:val="888888"/>
          <w:sz w:val="22"/>
          <w:lang w:val="hr-HR"/>
        </w:rPr>
        <w:t>Sorensen</w:t>
      </w:r>
      <w:proofErr w:type="spellEnd"/>
      <w:r w:rsidR="00A47180" w:rsidRPr="0030112B">
        <w:rPr>
          <w:rFonts w:ascii="Georgia" w:eastAsia="Georgia" w:hAnsi="Georgia" w:cs="Georgia"/>
          <w:i/>
          <w:iCs/>
          <w:color w:val="888888"/>
          <w:sz w:val="22"/>
          <w:lang w:val="hr-HR"/>
        </w:rPr>
        <w:t xml:space="preserve">, 2021; </w:t>
      </w:r>
      <w:proofErr w:type="spellStart"/>
      <w:r w:rsidR="00A47180" w:rsidRPr="0030112B">
        <w:rPr>
          <w:rFonts w:ascii="Georgia" w:eastAsia="Georgia" w:hAnsi="Georgia" w:cs="Georgia"/>
          <w:i/>
          <w:iCs/>
          <w:color w:val="888888"/>
          <w:sz w:val="22"/>
          <w:lang w:val="hr-HR"/>
        </w:rPr>
        <w:t>Cheung</w:t>
      </w:r>
      <w:proofErr w:type="spellEnd"/>
      <w:r w:rsidR="00A47180" w:rsidRPr="0030112B">
        <w:rPr>
          <w:rFonts w:ascii="Georgia" w:eastAsia="Georgia" w:hAnsi="Georgia" w:cs="Georgia"/>
          <w:i/>
          <w:iCs/>
          <w:color w:val="888888"/>
          <w:sz w:val="22"/>
          <w:lang w:val="hr-HR"/>
        </w:rPr>
        <w:t xml:space="preserve">, </w:t>
      </w:r>
      <w:proofErr w:type="spellStart"/>
      <w:r w:rsidR="00A47180" w:rsidRPr="0030112B">
        <w:rPr>
          <w:rFonts w:ascii="Georgia" w:eastAsia="Georgia" w:hAnsi="Georgia" w:cs="Georgia"/>
          <w:i/>
          <w:iCs/>
          <w:color w:val="888888"/>
          <w:sz w:val="22"/>
          <w:lang w:val="hr-HR"/>
        </w:rPr>
        <w:t>Monkkonen</w:t>
      </w:r>
      <w:proofErr w:type="spellEnd"/>
      <w:r w:rsidR="00A47180" w:rsidRPr="0030112B">
        <w:rPr>
          <w:rFonts w:ascii="Georgia" w:eastAsia="Georgia" w:hAnsi="Georgia" w:cs="Georgia"/>
          <w:i/>
          <w:iCs/>
          <w:color w:val="888888"/>
          <w:sz w:val="22"/>
          <w:lang w:val="hr-HR"/>
        </w:rPr>
        <w:t xml:space="preserve"> i </w:t>
      </w:r>
      <w:proofErr w:type="spellStart"/>
      <w:r w:rsidR="00A47180" w:rsidRPr="0030112B">
        <w:rPr>
          <w:rFonts w:ascii="Georgia" w:eastAsia="Georgia" w:hAnsi="Georgia" w:cs="Georgia"/>
          <w:i/>
          <w:iCs/>
          <w:color w:val="888888"/>
          <w:sz w:val="22"/>
          <w:lang w:val="hr-HR"/>
        </w:rPr>
        <w:t>Yiu</w:t>
      </w:r>
      <w:proofErr w:type="spellEnd"/>
      <w:r w:rsidR="00A47180" w:rsidRPr="0030112B">
        <w:rPr>
          <w:rFonts w:ascii="Georgia" w:eastAsia="Georgia" w:hAnsi="Georgia" w:cs="Georgia"/>
          <w:i/>
          <w:iCs/>
          <w:color w:val="888888"/>
          <w:sz w:val="22"/>
          <w:lang w:val="hr-HR"/>
        </w:rPr>
        <w:t>, 2023</w:t>
      </w:r>
      <w:r w:rsidR="00DE554F">
        <w:rPr>
          <w:rFonts w:ascii="Georgia" w:eastAsia="Georgia" w:hAnsi="Georgia" w:cs="Georgia"/>
          <w:i/>
          <w:iCs/>
          <w:color w:val="888888"/>
          <w:sz w:val="22"/>
          <w:lang w:val="hr-HR"/>
        </w:rPr>
        <w:t>)</w:t>
      </w:r>
    </w:p>
    <w:p w14:paraId="0E89C95C" w14:textId="479747C7" w:rsidR="00A47180" w:rsidRPr="00640A6C" w:rsidRDefault="00A47180" w:rsidP="00A47180">
      <w:pPr>
        <w:spacing w:after="200" w:line="300" w:lineRule="auto"/>
        <w:jc w:val="both"/>
        <w:rPr>
          <w:sz w:val="22"/>
          <w:lang w:val="hr-HR"/>
        </w:rPr>
      </w:pPr>
      <w:proofErr w:type="spellStart"/>
      <w:r w:rsidRPr="0030112B">
        <w:rPr>
          <w:rFonts w:ascii="Georgia" w:eastAsia="Georgia" w:hAnsi="Georgia" w:cs="Georgia"/>
          <w:sz w:val="22"/>
          <w:lang w:val="hr-HR"/>
        </w:rPr>
        <w:t>Donovan</w:t>
      </w:r>
      <w:proofErr w:type="spellEnd"/>
      <w:r w:rsidRPr="0030112B">
        <w:rPr>
          <w:rFonts w:ascii="Georgia" w:eastAsia="Georgia" w:hAnsi="Georgia" w:cs="Georgia"/>
          <w:sz w:val="22"/>
          <w:lang w:val="hr-HR"/>
        </w:rPr>
        <w:t xml:space="preserve"> i </w:t>
      </w:r>
      <w:proofErr w:type="spellStart"/>
      <w:r w:rsidRPr="0030112B">
        <w:rPr>
          <w:rFonts w:ascii="Georgia" w:eastAsia="Georgia" w:hAnsi="Georgia" w:cs="Georgia"/>
          <w:sz w:val="22"/>
          <w:lang w:val="hr-HR"/>
        </w:rPr>
        <w:t>Maltman</w:t>
      </w:r>
      <w:proofErr w:type="spellEnd"/>
      <w:r w:rsidRPr="0030112B">
        <w:rPr>
          <w:rFonts w:ascii="Georgia" w:eastAsia="Georgia" w:hAnsi="Georgia" w:cs="Georgia"/>
          <w:sz w:val="22"/>
          <w:lang w:val="hr-HR"/>
        </w:rPr>
        <w:t xml:space="preserve"> (202</w:t>
      </w:r>
      <w:r w:rsidR="00254058">
        <w:rPr>
          <w:rFonts w:ascii="Georgia" w:eastAsia="Georgia" w:hAnsi="Georgia" w:cs="Georgia"/>
          <w:sz w:val="22"/>
          <w:lang w:val="hr-HR"/>
        </w:rPr>
        <w:t>5</w:t>
      </w:r>
      <w:r w:rsidRPr="0030112B">
        <w:rPr>
          <w:rFonts w:ascii="Georgia" w:eastAsia="Georgia" w:hAnsi="Georgia" w:cs="Georgia"/>
          <w:sz w:val="22"/>
          <w:lang w:val="hr-HR"/>
        </w:rPr>
        <w:t>) naglašavaju važnu razliku cijena nekretnine sadrži dvije komponente</w:t>
      </w:r>
      <w:r w:rsidR="002825D9">
        <w:rPr>
          <w:rFonts w:ascii="Georgia" w:eastAsia="Georgia" w:hAnsi="Georgia" w:cs="Georgia"/>
          <w:sz w:val="22"/>
          <w:lang w:val="hr-HR"/>
        </w:rPr>
        <w:t xml:space="preserve">: </w:t>
      </w:r>
      <w:r w:rsidRPr="0030112B">
        <w:rPr>
          <w:rFonts w:ascii="Georgia" w:eastAsia="Georgia" w:hAnsi="Georgia" w:cs="Georgia"/>
          <w:sz w:val="22"/>
          <w:lang w:val="hr-HR"/>
        </w:rPr>
        <w:t>potrošačku vrijednost (koliko vrijedi živjeti u tom stanu) i investicijsku vrijednost (koliko će zemljište vrijediti u budućnosti</w:t>
      </w:r>
      <w:r w:rsidR="00C03EE3">
        <w:rPr>
          <w:rFonts w:ascii="Georgia" w:eastAsia="Georgia" w:hAnsi="Georgia" w:cs="Georgia"/>
          <w:sz w:val="22"/>
          <w:lang w:val="hr-HR"/>
        </w:rPr>
        <w:t xml:space="preserve"> - špekulacija</w:t>
      </w:r>
      <w:r w:rsidRPr="0030112B">
        <w:rPr>
          <w:rFonts w:ascii="Georgia" w:eastAsia="Georgia" w:hAnsi="Georgia" w:cs="Georgia"/>
          <w:sz w:val="22"/>
          <w:lang w:val="hr-HR"/>
        </w:rPr>
        <w:t xml:space="preserve">). </w:t>
      </w:r>
      <w:r w:rsidR="001E5588">
        <w:rPr>
          <w:rFonts w:ascii="Georgia" w:eastAsia="Georgia" w:hAnsi="Georgia" w:cs="Georgia"/>
          <w:sz w:val="22"/>
          <w:lang w:val="hr-HR"/>
        </w:rPr>
        <w:t xml:space="preserve">Povećanje </w:t>
      </w:r>
      <w:r w:rsidR="002825D9">
        <w:rPr>
          <w:rFonts w:ascii="Georgia" w:eastAsia="Georgia" w:hAnsi="Georgia" w:cs="Georgia"/>
          <w:sz w:val="22"/>
          <w:lang w:val="hr-HR"/>
        </w:rPr>
        <w:t>veličine građevina koje se smiju izgraditi na pojedinoj p</w:t>
      </w:r>
      <w:r w:rsidR="00703C31">
        <w:rPr>
          <w:rFonts w:ascii="Georgia" w:eastAsia="Georgia" w:hAnsi="Georgia" w:cs="Georgia"/>
          <w:sz w:val="22"/>
          <w:lang w:val="hr-HR"/>
        </w:rPr>
        <w:t>ar</w:t>
      </w:r>
      <w:r w:rsidR="002825D9">
        <w:rPr>
          <w:rFonts w:ascii="Georgia" w:eastAsia="Georgia" w:hAnsi="Georgia" w:cs="Georgia"/>
          <w:sz w:val="22"/>
          <w:lang w:val="hr-HR"/>
        </w:rPr>
        <w:t>celi</w:t>
      </w:r>
      <w:r w:rsidRPr="0030112B">
        <w:rPr>
          <w:rFonts w:ascii="Georgia" w:eastAsia="Georgia" w:hAnsi="Georgia" w:cs="Georgia"/>
          <w:sz w:val="22"/>
          <w:lang w:val="hr-HR"/>
        </w:rPr>
        <w:t xml:space="preserve"> utječe na obje komponente, ali različitim tempom i </w:t>
      </w:r>
      <w:r w:rsidR="00B0656B">
        <w:rPr>
          <w:rFonts w:ascii="Georgia" w:eastAsia="Georgia" w:hAnsi="Georgia" w:cs="Georgia"/>
          <w:sz w:val="22"/>
          <w:lang w:val="hr-HR"/>
        </w:rPr>
        <w:t>sa suprotnim predznacima</w:t>
      </w:r>
      <w:r w:rsidRPr="0030112B">
        <w:rPr>
          <w:rFonts w:ascii="Georgia" w:eastAsia="Georgia" w:hAnsi="Georgia" w:cs="Georgia"/>
          <w:sz w:val="22"/>
          <w:lang w:val="hr-HR"/>
        </w:rPr>
        <w:t>. Ako te dvije komponente ne razdvojimo, učinci se mogu međusobno poništiti u analizi, što može stvoriti lažan dojam da reforma nema učinka.</w:t>
      </w:r>
      <w:r w:rsidRPr="0030112B">
        <w:rPr>
          <w:rFonts w:ascii="Georgia" w:eastAsia="Georgia" w:hAnsi="Georgia" w:cs="Georgia"/>
          <w:i/>
          <w:iCs/>
          <w:color w:val="888888"/>
          <w:sz w:val="22"/>
          <w:lang w:val="hr-HR"/>
        </w:rPr>
        <w:t xml:space="preserve"> </w:t>
      </w:r>
      <w:r w:rsidR="00DE554F" w:rsidRPr="00640A6C">
        <w:rPr>
          <w:rFonts w:ascii="Georgia" w:eastAsia="Georgia" w:hAnsi="Georgia" w:cs="Georgia"/>
          <w:i/>
          <w:iCs/>
          <w:color w:val="888888"/>
          <w:sz w:val="22"/>
          <w:lang w:val="hr-HR"/>
        </w:rPr>
        <w:t>(</w:t>
      </w:r>
      <w:proofErr w:type="spellStart"/>
      <w:r w:rsidRPr="00640A6C">
        <w:rPr>
          <w:rFonts w:ascii="Georgia" w:eastAsia="Georgia" w:hAnsi="Georgia" w:cs="Georgia"/>
          <w:i/>
          <w:iCs/>
          <w:color w:val="888888"/>
          <w:sz w:val="22"/>
          <w:lang w:val="hr-HR"/>
        </w:rPr>
        <w:t>Donovan</w:t>
      </w:r>
      <w:proofErr w:type="spellEnd"/>
      <w:r w:rsidRPr="00640A6C">
        <w:rPr>
          <w:rFonts w:ascii="Georgia" w:eastAsia="Georgia" w:hAnsi="Georgia" w:cs="Georgia"/>
          <w:i/>
          <w:iCs/>
          <w:color w:val="888888"/>
          <w:sz w:val="22"/>
          <w:lang w:val="hr-HR"/>
        </w:rPr>
        <w:t xml:space="preserve"> i </w:t>
      </w:r>
      <w:proofErr w:type="spellStart"/>
      <w:r w:rsidRPr="00640A6C">
        <w:rPr>
          <w:rFonts w:ascii="Georgia" w:eastAsia="Georgia" w:hAnsi="Georgia" w:cs="Georgia"/>
          <w:i/>
          <w:iCs/>
          <w:color w:val="888888"/>
          <w:sz w:val="22"/>
          <w:lang w:val="hr-HR"/>
        </w:rPr>
        <w:t>Maltman</w:t>
      </w:r>
      <w:proofErr w:type="spellEnd"/>
      <w:r w:rsidRPr="00640A6C">
        <w:rPr>
          <w:rFonts w:ascii="Georgia" w:eastAsia="Georgia" w:hAnsi="Georgia" w:cs="Georgia"/>
          <w:i/>
          <w:iCs/>
          <w:color w:val="888888"/>
          <w:sz w:val="22"/>
          <w:lang w:val="hr-HR"/>
        </w:rPr>
        <w:t>, 202</w:t>
      </w:r>
      <w:r w:rsidR="00254058" w:rsidRPr="00640A6C">
        <w:rPr>
          <w:rFonts w:ascii="Georgia" w:eastAsia="Georgia" w:hAnsi="Georgia" w:cs="Georgia"/>
          <w:i/>
          <w:iCs/>
          <w:color w:val="888888"/>
          <w:sz w:val="22"/>
          <w:lang w:val="hr-HR"/>
        </w:rPr>
        <w:t>5</w:t>
      </w:r>
      <w:r w:rsidR="00DE554F" w:rsidRPr="00640A6C">
        <w:rPr>
          <w:rFonts w:ascii="Georgia" w:eastAsia="Georgia" w:hAnsi="Georgia" w:cs="Georgia"/>
          <w:i/>
          <w:iCs/>
          <w:color w:val="888888"/>
          <w:sz w:val="22"/>
          <w:lang w:val="hr-HR"/>
        </w:rPr>
        <w:t>)</w:t>
      </w:r>
    </w:p>
    <w:p w14:paraId="56FE76BB" w14:textId="541E410C" w:rsidR="00A47180" w:rsidRPr="0030112B" w:rsidRDefault="00A47180" w:rsidP="00A47180">
      <w:pPr>
        <w:pStyle w:val="Heading2"/>
        <w:rPr>
          <w:lang w:val="hr-HR"/>
        </w:rPr>
      </w:pPr>
      <w:r w:rsidRPr="0030112B">
        <w:rPr>
          <w:lang w:val="hr-HR"/>
        </w:rPr>
        <w:t xml:space="preserve">Srednjoročni učinak: </w:t>
      </w:r>
      <w:r w:rsidR="00B0656B">
        <w:rPr>
          <w:lang w:val="hr-HR"/>
        </w:rPr>
        <w:t>smanjenje</w:t>
      </w:r>
      <w:r w:rsidRPr="0030112B">
        <w:rPr>
          <w:lang w:val="hr-HR"/>
        </w:rPr>
        <w:t xml:space="preserve"> najamnina</w:t>
      </w:r>
    </w:p>
    <w:p w14:paraId="7B1DD97E" w14:textId="10246239"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Šest godina nakon AUP-a, najamnine za trosobne stanove</w:t>
      </w:r>
      <w:r w:rsidR="00C03EE3">
        <w:rPr>
          <w:rFonts w:ascii="Georgia" w:eastAsia="Georgia" w:hAnsi="Georgia" w:cs="Georgia"/>
          <w:sz w:val="22"/>
          <w:lang w:val="hr-HR"/>
        </w:rPr>
        <w:t xml:space="preserve"> </w:t>
      </w:r>
      <w:r w:rsidRPr="0030112B">
        <w:rPr>
          <w:rFonts w:ascii="Georgia" w:eastAsia="Georgia" w:hAnsi="Georgia" w:cs="Georgia"/>
          <w:sz w:val="22"/>
          <w:lang w:val="hr-HR"/>
        </w:rPr>
        <w:t>u Aucklandu bile su</w:t>
      </w:r>
      <w:r w:rsidR="00C03EE3">
        <w:rPr>
          <w:rFonts w:ascii="Georgia" w:eastAsia="Georgia" w:hAnsi="Georgia" w:cs="Georgia"/>
          <w:sz w:val="22"/>
          <w:lang w:val="hr-HR"/>
        </w:rPr>
        <w:t>, ovisno o specifikaciji modela,</w:t>
      </w:r>
      <w:r w:rsidRPr="0030112B">
        <w:rPr>
          <w:rFonts w:ascii="Georgia" w:eastAsia="Georgia" w:hAnsi="Georgia" w:cs="Georgia"/>
          <w:sz w:val="22"/>
          <w:lang w:val="hr-HR"/>
        </w:rPr>
        <w:t xml:space="preserve"> 26–33% niže nego što bi bile bez reforme. Najamnine za dvosobne stanove bile su 21–24% niže nego u scenariju bez reforme.</w:t>
      </w:r>
      <w:r w:rsidRPr="0030112B">
        <w:rPr>
          <w:rFonts w:ascii="Georgia" w:eastAsia="Georgia" w:hAnsi="Georgia" w:cs="Georgia"/>
          <w:i/>
          <w:iCs/>
          <w:color w:val="888888"/>
          <w:sz w:val="22"/>
          <w:lang w:val="hr-HR"/>
        </w:rPr>
        <w:t xml:space="preserve"> </w:t>
      </w:r>
      <w:r w:rsidR="00DE554F">
        <w:rPr>
          <w:rFonts w:ascii="Georgia" w:eastAsia="Georgia" w:hAnsi="Georgia" w:cs="Georgia"/>
          <w:i/>
          <w:iCs/>
          <w:color w:val="888888"/>
          <w:sz w:val="22"/>
          <w:lang w:val="hr-HR"/>
        </w:rPr>
        <w:t>(</w:t>
      </w:r>
      <w:proofErr w:type="spellStart"/>
      <w:r w:rsidRPr="0030112B">
        <w:rPr>
          <w:rFonts w:ascii="Georgia" w:eastAsia="Georgia" w:hAnsi="Georgia" w:cs="Georgia"/>
          <w:i/>
          <w:iCs/>
          <w:color w:val="888888"/>
          <w:sz w:val="22"/>
          <w:lang w:val="hr-HR"/>
        </w:rPr>
        <w:t>Greenaway-McGrevy</w:t>
      </w:r>
      <w:proofErr w:type="spellEnd"/>
      <w:r w:rsidRPr="0030112B">
        <w:rPr>
          <w:rFonts w:ascii="Georgia" w:eastAsia="Georgia" w:hAnsi="Georgia" w:cs="Georgia"/>
          <w:i/>
          <w:iCs/>
          <w:color w:val="888888"/>
          <w:sz w:val="22"/>
          <w:lang w:val="hr-HR"/>
        </w:rPr>
        <w:t xml:space="preserve"> i </w:t>
      </w:r>
      <w:proofErr w:type="spellStart"/>
      <w:r w:rsidRPr="0030112B">
        <w:rPr>
          <w:rFonts w:ascii="Georgia" w:eastAsia="Georgia" w:hAnsi="Georgia" w:cs="Georgia"/>
          <w:i/>
          <w:iCs/>
          <w:color w:val="888888"/>
          <w:sz w:val="22"/>
          <w:lang w:val="hr-HR"/>
        </w:rPr>
        <w:t>So</w:t>
      </w:r>
      <w:proofErr w:type="spellEnd"/>
      <w:r w:rsidRPr="0030112B">
        <w:rPr>
          <w:rFonts w:ascii="Georgia" w:eastAsia="Georgia" w:hAnsi="Georgia" w:cs="Georgia"/>
          <w:i/>
          <w:iCs/>
          <w:color w:val="888888"/>
          <w:sz w:val="22"/>
          <w:lang w:val="hr-HR"/>
        </w:rPr>
        <w:t>, 2024</w:t>
      </w:r>
      <w:r w:rsidR="00DE554F">
        <w:rPr>
          <w:rFonts w:ascii="Georgia" w:eastAsia="Georgia" w:hAnsi="Georgia" w:cs="Georgia"/>
          <w:i/>
          <w:iCs/>
          <w:color w:val="888888"/>
          <w:sz w:val="22"/>
          <w:lang w:val="hr-HR"/>
        </w:rPr>
        <w:t>)</w:t>
      </w:r>
    </w:p>
    <w:p w14:paraId="432DB6C0" w14:textId="1F989929" w:rsidR="00A47180" w:rsidRPr="0030112B" w:rsidRDefault="002825D9" w:rsidP="00A47180">
      <w:pPr>
        <w:spacing w:after="200" w:line="300" w:lineRule="auto"/>
        <w:jc w:val="both"/>
        <w:rPr>
          <w:sz w:val="22"/>
          <w:lang w:val="hr-HR"/>
        </w:rPr>
      </w:pPr>
      <w:r>
        <w:rPr>
          <w:rFonts w:ascii="Georgia" w:eastAsia="Georgia" w:hAnsi="Georgia" w:cs="Georgia"/>
          <w:b/>
          <w:bCs/>
          <w:sz w:val="22"/>
          <w:lang w:val="hr-HR"/>
        </w:rPr>
        <w:t>Napomena</w:t>
      </w:r>
      <w:r w:rsidR="00A47180" w:rsidRPr="0030112B">
        <w:rPr>
          <w:rFonts w:ascii="Georgia" w:eastAsia="Georgia" w:hAnsi="Georgia" w:cs="Georgia"/>
          <w:b/>
          <w:bCs/>
          <w:sz w:val="22"/>
          <w:lang w:val="hr-HR"/>
        </w:rPr>
        <w:t xml:space="preserve">: </w:t>
      </w:r>
      <w:r w:rsidR="00A47180" w:rsidRPr="0030112B">
        <w:rPr>
          <w:rFonts w:ascii="Georgia" w:eastAsia="Georgia" w:hAnsi="Georgia" w:cs="Georgia"/>
          <w:sz w:val="22"/>
          <w:lang w:val="hr-HR"/>
        </w:rPr>
        <w:t xml:space="preserve">To ne znači da su najamnine u Aucklandu niske u apsolutnom smislu. One su i dalje visoke. Ali su značajno niže nego što bi bile da reforma nije provedena. </w:t>
      </w:r>
      <w:proofErr w:type="spellStart"/>
      <w:r w:rsidR="00A47180" w:rsidRPr="0030112B">
        <w:rPr>
          <w:rFonts w:ascii="Georgia" w:eastAsia="Georgia" w:hAnsi="Georgia" w:cs="Georgia"/>
          <w:sz w:val="22"/>
          <w:lang w:val="hr-HR"/>
        </w:rPr>
        <w:t>Donovan</w:t>
      </w:r>
      <w:proofErr w:type="spellEnd"/>
      <w:r w:rsidR="00A47180" w:rsidRPr="0030112B">
        <w:rPr>
          <w:rFonts w:ascii="Georgia" w:eastAsia="Georgia" w:hAnsi="Georgia" w:cs="Georgia"/>
          <w:sz w:val="22"/>
          <w:lang w:val="hr-HR"/>
        </w:rPr>
        <w:t xml:space="preserve"> i </w:t>
      </w:r>
      <w:proofErr w:type="spellStart"/>
      <w:r w:rsidR="00A47180" w:rsidRPr="0030112B">
        <w:rPr>
          <w:rFonts w:ascii="Georgia" w:eastAsia="Georgia" w:hAnsi="Georgia" w:cs="Georgia"/>
          <w:sz w:val="22"/>
          <w:lang w:val="hr-HR"/>
        </w:rPr>
        <w:t>Maltman</w:t>
      </w:r>
      <w:proofErr w:type="spellEnd"/>
      <w:r w:rsidR="00A47180" w:rsidRPr="0030112B">
        <w:rPr>
          <w:rFonts w:ascii="Georgia" w:eastAsia="Georgia" w:hAnsi="Georgia" w:cs="Georgia"/>
          <w:sz w:val="22"/>
          <w:lang w:val="hr-HR"/>
        </w:rPr>
        <w:t xml:space="preserve"> </w:t>
      </w:r>
      <w:r w:rsidR="00B0656B">
        <w:rPr>
          <w:rFonts w:ascii="Georgia" w:eastAsia="Georgia" w:hAnsi="Georgia" w:cs="Georgia"/>
          <w:sz w:val="22"/>
          <w:lang w:val="hr-HR"/>
        </w:rPr>
        <w:t>(202</w:t>
      </w:r>
      <w:r w:rsidR="00254058">
        <w:rPr>
          <w:rFonts w:ascii="Georgia" w:eastAsia="Georgia" w:hAnsi="Georgia" w:cs="Georgia"/>
          <w:sz w:val="22"/>
          <w:lang w:val="hr-HR"/>
        </w:rPr>
        <w:t>5</w:t>
      </w:r>
      <w:r w:rsidR="00B0656B">
        <w:rPr>
          <w:rFonts w:ascii="Georgia" w:eastAsia="Georgia" w:hAnsi="Georgia" w:cs="Georgia"/>
          <w:sz w:val="22"/>
          <w:lang w:val="hr-HR"/>
        </w:rPr>
        <w:t xml:space="preserve">) </w:t>
      </w:r>
      <w:r w:rsidR="00A47180" w:rsidRPr="0030112B">
        <w:rPr>
          <w:rFonts w:ascii="Georgia" w:eastAsia="Georgia" w:hAnsi="Georgia" w:cs="Georgia"/>
          <w:sz w:val="22"/>
          <w:lang w:val="hr-HR"/>
        </w:rPr>
        <w:t xml:space="preserve">ističu da bi ovo trebao biti ključan rezultat za donositelje </w:t>
      </w:r>
      <w:r w:rsidR="00C03EE3">
        <w:rPr>
          <w:rFonts w:ascii="Georgia" w:eastAsia="Georgia" w:hAnsi="Georgia" w:cs="Georgia"/>
          <w:sz w:val="22"/>
          <w:lang w:val="hr-HR"/>
        </w:rPr>
        <w:t>politika</w:t>
      </w:r>
      <w:r w:rsidR="00B87291">
        <w:rPr>
          <w:rFonts w:ascii="Georgia" w:eastAsia="Georgia" w:hAnsi="Georgia" w:cs="Georgia"/>
          <w:sz w:val="22"/>
          <w:lang w:val="hr-HR"/>
        </w:rPr>
        <w:t xml:space="preserve">: </w:t>
      </w:r>
      <w:r w:rsidR="00A47180" w:rsidRPr="0030112B">
        <w:rPr>
          <w:rFonts w:ascii="Georgia" w:eastAsia="Georgia" w:hAnsi="Georgia" w:cs="Georgia"/>
          <w:sz w:val="22"/>
          <w:lang w:val="hr-HR"/>
        </w:rPr>
        <w:t>unaprjeđenje pristupačnosti stanovanja kroz povećanje ponude stvarno funkcionira</w:t>
      </w:r>
      <w:r w:rsidR="00B0656B">
        <w:rPr>
          <w:rFonts w:ascii="Georgia" w:eastAsia="Georgia" w:hAnsi="Georgia" w:cs="Georgia"/>
          <w:sz w:val="22"/>
          <w:lang w:val="hr-HR"/>
        </w:rPr>
        <w:t>.</w:t>
      </w:r>
    </w:p>
    <w:p w14:paraId="4BC8C6E1" w14:textId="77777777" w:rsidR="00A47180" w:rsidRPr="0030112B" w:rsidRDefault="00A47180" w:rsidP="00A47180">
      <w:pPr>
        <w:pStyle w:val="Heading2"/>
        <w:rPr>
          <w:lang w:val="hr-HR"/>
        </w:rPr>
      </w:pPr>
      <w:r w:rsidRPr="0030112B">
        <w:rPr>
          <w:lang w:val="hr-HR"/>
        </w:rPr>
        <w:t>Dugoročni učinak: modelirani scenariji</w:t>
      </w:r>
    </w:p>
    <w:p w14:paraId="70828B7D" w14:textId="48069015"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 xml:space="preserve">Teorijski modeli </w:t>
      </w:r>
      <w:proofErr w:type="spellStart"/>
      <w:r w:rsidR="00C03EE3">
        <w:rPr>
          <w:rFonts w:ascii="Georgia" w:eastAsia="Georgia" w:hAnsi="Georgia" w:cs="Georgia"/>
          <w:sz w:val="22"/>
          <w:lang w:val="hr-HR"/>
        </w:rPr>
        <w:t>procjenjeni</w:t>
      </w:r>
      <w:proofErr w:type="spellEnd"/>
      <w:r w:rsidRPr="0030112B">
        <w:rPr>
          <w:rFonts w:ascii="Georgia" w:eastAsia="Georgia" w:hAnsi="Georgia" w:cs="Georgia"/>
          <w:sz w:val="22"/>
          <w:lang w:val="hr-HR"/>
        </w:rPr>
        <w:t xml:space="preserve"> na podacima iz Aucklanda sugeriraju da bi u dugom roku reforma mogla dovesti do povećanja stambenog prostora za 18%, što bi moglo smanjiti </w:t>
      </w:r>
      <w:r w:rsidR="00DE032D">
        <w:rPr>
          <w:rFonts w:ascii="Georgia" w:eastAsia="Georgia" w:hAnsi="Georgia" w:cs="Georgia"/>
          <w:sz w:val="22"/>
          <w:lang w:val="hr-HR"/>
        </w:rPr>
        <w:t xml:space="preserve">realne </w:t>
      </w:r>
      <w:r w:rsidRPr="0030112B">
        <w:rPr>
          <w:rFonts w:ascii="Georgia" w:eastAsia="Georgia" w:hAnsi="Georgia" w:cs="Georgia"/>
          <w:sz w:val="22"/>
          <w:lang w:val="hr-HR"/>
        </w:rPr>
        <w:t>cijene stanova za 23–39%. Posebno je zanimljiv nalaz o zaštićenim četvrtima</w:t>
      </w:r>
      <w:r w:rsidR="002825D9">
        <w:rPr>
          <w:rFonts w:ascii="Georgia" w:eastAsia="Georgia" w:hAnsi="Georgia" w:cs="Georgia"/>
          <w:sz w:val="22"/>
          <w:lang w:val="hr-HR"/>
        </w:rPr>
        <w:t xml:space="preserve"> (radi očuvanja njihovog karaktera)</w:t>
      </w:r>
      <w:r w:rsidRPr="0030112B">
        <w:rPr>
          <w:rFonts w:ascii="Georgia" w:eastAsia="Georgia" w:hAnsi="Georgia" w:cs="Georgia"/>
          <w:sz w:val="22"/>
          <w:lang w:val="hr-HR"/>
        </w:rPr>
        <w:t>: ograničenja gustoće u dobro smještenim četvrtima blizu centra imaju negativan učinak na čitav grad</w:t>
      </w:r>
      <w:r w:rsidR="00F75BA2">
        <w:rPr>
          <w:rFonts w:ascii="Georgia" w:eastAsia="Georgia" w:hAnsi="Georgia" w:cs="Georgia"/>
          <w:sz w:val="22"/>
          <w:lang w:val="hr-HR"/>
        </w:rPr>
        <w:t>,</w:t>
      </w:r>
      <w:r w:rsidRPr="0030112B">
        <w:rPr>
          <w:rFonts w:ascii="Georgia" w:eastAsia="Georgia" w:hAnsi="Georgia" w:cs="Georgia"/>
          <w:sz w:val="22"/>
          <w:lang w:val="hr-HR"/>
        </w:rPr>
        <w:t xml:space="preserve"> procijenjeni gubitak iznosi 330 do 1.368 dolara godišnje po kućanstvu.</w:t>
      </w:r>
      <w:r w:rsidRPr="0030112B">
        <w:rPr>
          <w:rFonts w:ascii="Georgia" w:eastAsia="Georgia" w:hAnsi="Georgia" w:cs="Georgia"/>
          <w:i/>
          <w:iCs/>
          <w:color w:val="888888"/>
          <w:sz w:val="22"/>
          <w:lang w:val="hr-HR"/>
        </w:rPr>
        <w:t xml:space="preserve"> </w:t>
      </w:r>
      <w:r w:rsidR="00DE554F">
        <w:rPr>
          <w:rFonts w:ascii="Georgia" w:eastAsia="Georgia" w:hAnsi="Georgia" w:cs="Georgia"/>
          <w:i/>
          <w:iCs/>
          <w:color w:val="888888"/>
          <w:sz w:val="22"/>
          <w:lang w:val="hr-HR"/>
        </w:rPr>
        <w:t>(</w:t>
      </w:r>
      <w:proofErr w:type="spellStart"/>
      <w:r w:rsidRPr="0030112B">
        <w:rPr>
          <w:rFonts w:ascii="Georgia" w:eastAsia="Georgia" w:hAnsi="Georgia" w:cs="Georgia"/>
          <w:i/>
          <w:iCs/>
          <w:color w:val="888888"/>
          <w:sz w:val="22"/>
          <w:lang w:val="hr-HR"/>
        </w:rPr>
        <w:t>Greenaway-McGrevy</w:t>
      </w:r>
      <w:proofErr w:type="spellEnd"/>
      <w:r w:rsidRPr="0030112B">
        <w:rPr>
          <w:rFonts w:ascii="Georgia" w:eastAsia="Georgia" w:hAnsi="Georgia" w:cs="Georgia"/>
          <w:i/>
          <w:iCs/>
          <w:color w:val="888888"/>
          <w:sz w:val="22"/>
          <w:lang w:val="hr-HR"/>
        </w:rPr>
        <w:t xml:space="preserve">, 2023c; </w:t>
      </w:r>
      <w:proofErr w:type="spellStart"/>
      <w:r w:rsidRPr="0030112B">
        <w:rPr>
          <w:rFonts w:ascii="Georgia" w:eastAsia="Georgia" w:hAnsi="Georgia" w:cs="Georgia"/>
          <w:i/>
          <w:iCs/>
          <w:color w:val="888888"/>
          <w:sz w:val="22"/>
          <w:lang w:val="hr-HR"/>
        </w:rPr>
        <w:t>Greenaway-McGrevy</w:t>
      </w:r>
      <w:proofErr w:type="spellEnd"/>
      <w:r w:rsidRPr="0030112B">
        <w:rPr>
          <w:rFonts w:ascii="Georgia" w:eastAsia="Georgia" w:hAnsi="Georgia" w:cs="Georgia"/>
          <w:i/>
          <w:iCs/>
          <w:color w:val="888888"/>
          <w:sz w:val="22"/>
          <w:lang w:val="hr-HR"/>
        </w:rPr>
        <w:t xml:space="preserve"> i Jones, 202</w:t>
      </w:r>
      <w:r w:rsidR="00BA4332">
        <w:rPr>
          <w:rFonts w:ascii="Georgia" w:eastAsia="Georgia" w:hAnsi="Georgia" w:cs="Georgia"/>
          <w:i/>
          <w:iCs/>
          <w:color w:val="888888"/>
          <w:sz w:val="22"/>
          <w:lang w:val="hr-HR"/>
        </w:rPr>
        <w:t>5</w:t>
      </w:r>
      <w:r w:rsidR="00DE554F">
        <w:rPr>
          <w:rFonts w:ascii="Georgia" w:eastAsia="Georgia" w:hAnsi="Georgia" w:cs="Georgia"/>
          <w:i/>
          <w:iCs/>
          <w:color w:val="888888"/>
          <w:sz w:val="22"/>
          <w:lang w:val="hr-HR"/>
        </w:rPr>
        <w:t>)</w:t>
      </w:r>
    </w:p>
    <w:p w14:paraId="5FA79468" w14:textId="77777777" w:rsidR="002330E5" w:rsidRDefault="002330E5" w:rsidP="00A47180">
      <w:pPr>
        <w:pStyle w:val="Heading2"/>
        <w:rPr>
          <w:rFonts w:asciiTheme="majorHAnsi" w:hAnsiTheme="majorHAnsi"/>
          <w:sz w:val="32"/>
          <w:szCs w:val="48"/>
          <w:lang w:val="hr-HR"/>
        </w:rPr>
      </w:pPr>
      <w:r>
        <w:rPr>
          <w:rFonts w:asciiTheme="majorHAnsi" w:hAnsiTheme="majorHAnsi"/>
          <w:sz w:val="32"/>
          <w:szCs w:val="48"/>
          <w:lang w:val="hr-HR"/>
        </w:rPr>
        <w:br w:type="page"/>
      </w:r>
    </w:p>
    <w:p w14:paraId="5B2E2DE0" w14:textId="19795B13" w:rsidR="00A47180" w:rsidRPr="00FC61CC" w:rsidRDefault="00A47180" w:rsidP="00A47180">
      <w:pPr>
        <w:pStyle w:val="Heading2"/>
        <w:rPr>
          <w:rFonts w:asciiTheme="majorHAnsi" w:hAnsiTheme="majorHAnsi"/>
          <w:sz w:val="32"/>
          <w:szCs w:val="48"/>
          <w:lang w:val="hr-HR"/>
        </w:rPr>
      </w:pPr>
      <w:r w:rsidRPr="00FC61CC">
        <w:rPr>
          <w:rFonts w:asciiTheme="majorHAnsi" w:hAnsiTheme="majorHAnsi"/>
          <w:sz w:val="32"/>
          <w:szCs w:val="48"/>
          <w:lang w:val="hr-HR"/>
        </w:rPr>
        <w:lastRenderedPageBreak/>
        <w:t xml:space="preserve">6. Zašto je važno da je reforma </w:t>
      </w:r>
      <w:r w:rsidR="00F75BA2" w:rsidRPr="00FC61CC">
        <w:rPr>
          <w:rFonts w:asciiTheme="majorHAnsi" w:hAnsiTheme="majorHAnsi"/>
          <w:sz w:val="32"/>
          <w:szCs w:val="48"/>
          <w:lang w:val="hr-HR"/>
        </w:rPr>
        <w:t>bila sveobuhvatna</w:t>
      </w:r>
      <w:r w:rsidR="00D96735" w:rsidRPr="00FC61CC">
        <w:rPr>
          <w:rFonts w:asciiTheme="majorHAnsi" w:hAnsiTheme="majorHAnsi"/>
          <w:sz w:val="32"/>
          <w:szCs w:val="48"/>
          <w:lang w:val="hr-HR"/>
        </w:rPr>
        <w:t>?</w:t>
      </w:r>
    </w:p>
    <w:p w14:paraId="15A2C0C5" w14:textId="5AE4D1D3"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Jed</w:t>
      </w:r>
      <w:r w:rsidR="00703C31">
        <w:rPr>
          <w:rFonts w:ascii="Georgia" w:eastAsia="Georgia" w:hAnsi="Georgia" w:cs="Georgia"/>
          <w:sz w:val="22"/>
          <w:lang w:val="hr-HR"/>
        </w:rPr>
        <w:t>an</w:t>
      </w:r>
      <w:r w:rsidRPr="0030112B">
        <w:rPr>
          <w:rFonts w:ascii="Georgia" w:eastAsia="Georgia" w:hAnsi="Georgia" w:cs="Georgia"/>
          <w:sz w:val="22"/>
          <w:lang w:val="hr-HR"/>
        </w:rPr>
        <w:t xml:space="preserve"> od ključnih </w:t>
      </w:r>
      <w:r w:rsidR="00B0656B">
        <w:rPr>
          <w:rFonts w:ascii="Georgia" w:eastAsia="Georgia" w:hAnsi="Georgia" w:cs="Georgia"/>
          <w:sz w:val="22"/>
          <w:lang w:val="hr-HR"/>
        </w:rPr>
        <w:t>doprinosa</w:t>
      </w:r>
      <w:r w:rsidRPr="0030112B">
        <w:rPr>
          <w:rFonts w:ascii="Georgia" w:eastAsia="Georgia" w:hAnsi="Georgia" w:cs="Georgia"/>
          <w:sz w:val="22"/>
          <w:lang w:val="hr-HR"/>
        </w:rPr>
        <w:t xml:space="preserve"> </w:t>
      </w:r>
      <w:r w:rsidR="00B0656B">
        <w:rPr>
          <w:rFonts w:ascii="Georgia" w:eastAsia="Georgia" w:hAnsi="Georgia" w:cs="Georgia"/>
          <w:sz w:val="22"/>
          <w:lang w:val="hr-HR"/>
        </w:rPr>
        <w:t>prostorne reforme u Aucklandu</w:t>
      </w:r>
      <w:r w:rsidRPr="0030112B">
        <w:rPr>
          <w:rFonts w:ascii="Georgia" w:eastAsia="Georgia" w:hAnsi="Georgia" w:cs="Georgia"/>
          <w:sz w:val="22"/>
          <w:lang w:val="hr-HR"/>
        </w:rPr>
        <w:t xml:space="preserve"> je </w:t>
      </w:r>
      <w:r w:rsidR="0048550B">
        <w:rPr>
          <w:rFonts w:ascii="Georgia" w:eastAsia="Georgia" w:hAnsi="Georgia" w:cs="Georgia"/>
          <w:sz w:val="22"/>
          <w:lang w:val="hr-HR"/>
        </w:rPr>
        <w:t>količina površine koja je bila obuhvaćena reformom</w:t>
      </w:r>
      <w:r w:rsidRPr="0030112B">
        <w:rPr>
          <w:rFonts w:ascii="Georgia" w:eastAsia="Georgia" w:hAnsi="Georgia" w:cs="Georgia"/>
          <w:sz w:val="22"/>
          <w:lang w:val="hr-HR"/>
        </w:rPr>
        <w:t xml:space="preserve">. Dosadašnja istraživanja lokaliziranih </w:t>
      </w:r>
      <w:r w:rsidR="00990A87">
        <w:rPr>
          <w:rFonts w:ascii="Georgia" w:eastAsia="Georgia" w:hAnsi="Georgia" w:cs="Georgia"/>
          <w:sz w:val="22"/>
          <w:lang w:val="hr-HR"/>
        </w:rPr>
        <w:t>reformi</w:t>
      </w:r>
      <w:r w:rsidRPr="0030112B">
        <w:rPr>
          <w:rFonts w:ascii="Georgia" w:eastAsia="Georgia" w:hAnsi="Georgia" w:cs="Georgia"/>
          <w:sz w:val="22"/>
          <w:lang w:val="hr-HR"/>
        </w:rPr>
        <w:t xml:space="preserve"> pokazuju uglavnom slabe učinke: u Chicagu </w:t>
      </w:r>
      <w:r w:rsidR="001E5588">
        <w:rPr>
          <w:rFonts w:ascii="Georgia" w:eastAsia="Georgia" w:hAnsi="Georgia" w:cs="Georgia"/>
          <w:sz w:val="22"/>
          <w:lang w:val="hr-HR"/>
        </w:rPr>
        <w:t xml:space="preserve">povećanje dopuštene </w:t>
      </w:r>
      <w:r w:rsidR="002825D9">
        <w:rPr>
          <w:rFonts w:ascii="Georgia" w:eastAsia="Georgia" w:hAnsi="Georgia" w:cs="Georgia"/>
          <w:sz w:val="22"/>
          <w:lang w:val="hr-HR"/>
        </w:rPr>
        <w:t>gradnje</w:t>
      </w:r>
      <w:r w:rsidRPr="0030112B">
        <w:rPr>
          <w:rFonts w:ascii="Georgia" w:eastAsia="Georgia" w:hAnsi="Georgia" w:cs="Georgia"/>
          <w:sz w:val="22"/>
          <w:lang w:val="hr-HR"/>
        </w:rPr>
        <w:t xml:space="preserve"> uz javni prijevoz nije potaknulo gradnju; u New Yorku je ponuda reagirala sporo; u Zürichu je 10% veći kapacitet donio samo 1,2% više stanova; pregled više od 50 reformi u američkim gradovima pokazao je male učinke.</w:t>
      </w:r>
      <w:r w:rsidRPr="0030112B">
        <w:rPr>
          <w:rFonts w:ascii="Georgia" w:eastAsia="Georgia" w:hAnsi="Georgia" w:cs="Georgia"/>
          <w:i/>
          <w:iCs/>
          <w:color w:val="888888"/>
          <w:sz w:val="22"/>
          <w:lang w:val="hr-HR"/>
        </w:rPr>
        <w:t xml:space="preserve"> </w:t>
      </w:r>
      <w:r w:rsidR="00DE554F">
        <w:rPr>
          <w:rFonts w:ascii="Georgia" w:eastAsia="Georgia" w:hAnsi="Georgia" w:cs="Georgia"/>
          <w:i/>
          <w:iCs/>
          <w:color w:val="888888"/>
          <w:sz w:val="22"/>
          <w:lang w:val="hr-HR"/>
        </w:rPr>
        <w:t>(</w:t>
      </w:r>
      <w:proofErr w:type="spellStart"/>
      <w:r w:rsidRPr="0030112B">
        <w:rPr>
          <w:rFonts w:ascii="Georgia" w:eastAsia="Georgia" w:hAnsi="Georgia" w:cs="Georgia"/>
          <w:i/>
          <w:iCs/>
          <w:color w:val="888888"/>
          <w:sz w:val="22"/>
          <w:lang w:val="hr-HR"/>
        </w:rPr>
        <w:t>Freemark</w:t>
      </w:r>
      <w:proofErr w:type="spellEnd"/>
      <w:r w:rsidRPr="0030112B">
        <w:rPr>
          <w:rFonts w:ascii="Georgia" w:eastAsia="Georgia" w:hAnsi="Georgia" w:cs="Georgia"/>
          <w:i/>
          <w:iCs/>
          <w:color w:val="888888"/>
          <w:sz w:val="22"/>
          <w:lang w:val="hr-HR"/>
        </w:rPr>
        <w:t xml:space="preserve">, 2020; </w:t>
      </w:r>
      <w:proofErr w:type="spellStart"/>
      <w:r w:rsidRPr="0030112B">
        <w:rPr>
          <w:rFonts w:ascii="Georgia" w:eastAsia="Georgia" w:hAnsi="Georgia" w:cs="Georgia"/>
          <w:i/>
          <w:iCs/>
          <w:color w:val="888888"/>
          <w:sz w:val="22"/>
          <w:lang w:val="hr-HR"/>
        </w:rPr>
        <w:t>Peng</w:t>
      </w:r>
      <w:proofErr w:type="spellEnd"/>
      <w:r w:rsidRPr="0030112B">
        <w:rPr>
          <w:rFonts w:ascii="Georgia" w:eastAsia="Georgia" w:hAnsi="Georgia" w:cs="Georgia"/>
          <w:i/>
          <w:iCs/>
          <w:color w:val="888888"/>
          <w:sz w:val="22"/>
          <w:lang w:val="hr-HR"/>
        </w:rPr>
        <w:t xml:space="preserve">, 2023; </w:t>
      </w:r>
      <w:proofErr w:type="spellStart"/>
      <w:r w:rsidRPr="0030112B">
        <w:rPr>
          <w:rFonts w:ascii="Georgia" w:eastAsia="Georgia" w:hAnsi="Georgia" w:cs="Georgia"/>
          <w:i/>
          <w:iCs/>
          <w:color w:val="888888"/>
          <w:sz w:val="22"/>
          <w:lang w:val="hr-HR"/>
        </w:rPr>
        <w:t>Buechler</w:t>
      </w:r>
      <w:proofErr w:type="spellEnd"/>
      <w:r w:rsidRPr="0030112B">
        <w:rPr>
          <w:rFonts w:ascii="Georgia" w:eastAsia="Georgia" w:hAnsi="Georgia" w:cs="Georgia"/>
          <w:i/>
          <w:iCs/>
          <w:color w:val="888888"/>
          <w:sz w:val="22"/>
          <w:lang w:val="hr-HR"/>
        </w:rPr>
        <w:t xml:space="preserve"> i </w:t>
      </w:r>
      <w:proofErr w:type="spellStart"/>
      <w:r w:rsidRPr="0030112B">
        <w:rPr>
          <w:rFonts w:ascii="Georgia" w:eastAsia="Georgia" w:hAnsi="Georgia" w:cs="Georgia"/>
          <w:i/>
          <w:iCs/>
          <w:color w:val="888888"/>
          <w:sz w:val="22"/>
          <w:lang w:val="hr-HR"/>
        </w:rPr>
        <w:t>Lutz</w:t>
      </w:r>
      <w:proofErr w:type="spellEnd"/>
      <w:r w:rsidRPr="0030112B">
        <w:rPr>
          <w:rFonts w:ascii="Georgia" w:eastAsia="Georgia" w:hAnsi="Georgia" w:cs="Georgia"/>
          <w:i/>
          <w:iCs/>
          <w:color w:val="888888"/>
          <w:sz w:val="22"/>
          <w:lang w:val="hr-HR"/>
        </w:rPr>
        <w:t xml:space="preserve">, 2024; </w:t>
      </w:r>
      <w:proofErr w:type="spellStart"/>
      <w:r w:rsidRPr="0030112B">
        <w:rPr>
          <w:rFonts w:ascii="Georgia" w:eastAsia="Georgia" w:hAnsi="Georgia" w:cs="Georgia"/>
          <w:i/>
          <w:iCs/>
          <w:color w:val="888888"/>
          <w:sz w:val="22"/>
          <w:lang w:val="hr-HR"/>
        </w:rPr>
        <w:t>Stacy</w:t>
      </w:r>
      <w:proofErr w:type="spellEnd"/>
      <w:r w:rsidRPr="0030112B">
        <w:rPr>
          <w:rFonts w:ascii="Georgia" w:eastAsia="Georgia" w:hAnsi="Georgia" w:cs="Georgia"/>
          <w:i/>
          <w:iCs/>
          <w:color w:val="888888"/>
          <w:sz w:val="22"/>
          <w:lang w:val="hr-HR"/>
        </w:rPr>
        <w:t xml:space="preserve"> et </w:t>
      </w:r>
      <w:proofErr w:type="spellStart"/>
      <w:r w:rsidRPr="0030112B">
        <w:rPr>
          <w:rFonts w:ascii="Georgia" w:eastAsia="Georgia" w:hAnsi="Georgia" w:cs="Georgia"/>
          <w:i/>
          <w:iCs/>
          <w:color w:val="888888"/>
          <w:sz w:val="22"/>
          <w:lang w:val="hr-HR"/>
        </w:rPr>
        <w:t>al</w:t>
      </w:r>
      <w:proofErr w:type="spellEnd"/>
      <w:r w:rsidRPr="0030112B">
        <w:rPr>
          <w:rFonts w:ascii="Georgia" w:eastAsia="Georgia" w:hAnsi="Georgia" w:cs="Georgia"/>
          <w:i/>
          <w:iCs/>
          <w:color w:val="888888"/>
          <w:sz w:val="22"/>
          <w:lang w:val="hr-HR"/>
        </w:rPr>
        <w:t>., 2023</w:t>
      </w:r>
      <w:r w:rsidR="00DE554F">
        <w:rPr>
          <w:rFonts w:ascii="Georgia" w:eastAsia="Georgia" w:hAnsi="Georgia" w:cs="Georgia"/>
          <w:i/>
          <w:iCs/>
          <w:color w:val="888888"/>
          <w:sz w:val="22"/>
          <w:lang w:val="hr-HR"/>
        </w:rPr>
        <w:t>)</w:t>
      </w:r>
    </w:p>
    <w:p w14:paraId="1FCA099B" w14:textId="34272967" w:rsidR="00A47180" w:rsidRPr="00640A6C" w:rsidRDefault="00A47180" w:rsidP="00A47180">
      <w:pPr>
        <w:spacing w:after="200" w:line="300" w:lineRule="auto"/>
        <w:jc w:val="both"/>
        <w:rPr>
          <w:sz w:val="22"/>
          <w:lang w:val="hr-HR"/>
        </w:rPr>
      </w:pPr>
      <w:proofErr w:type="spellStart"/>
      <w:r w:rsidRPr="0030112B">
        <w:rPr>
          <w:rFonts w:ascii="Georgia" w:eastAsia="Georgia" w:hAnsi="Georgia" w:cs="Georgia"/>
          <w:sz w:val="22"/>
          <w:lang w:val="hr-HR"/>
        </w:rPr>
        <w:t>Donovan</w:t>
      </w:r>
      <w:proofErr w:type="spellEnd"/>
      <w:r w:rsidRPr="0030112B">
        <w:rPr>
          <w:rFonts w:ascii="Georgia" w:eastAsia="Georgia" w:hAnsi="Georgia" w:cs="Georgia"/>
          <w:sz w:val="22"/>
          <w:lang w:val="hr-HR"/>
        </w:rPr>
        <w:t xml:space="preserve"> i </w:t>
      </w:r>
      <w:proofErr w:type="spellStart"/>
      <w:r w:rsidRPr="0030112B">
        <w:rPr>
          <w:rFonts w:ascii="Georgia" w:eastAsia="Georgia" w:hAnsi="Georgia" w:cs="Georgia"/>
          <w:sz w:val="22"/>
          <w:lang w:val="hr-HR"/>
        </w:rPr>
        <w:t>Maltman</w:t>
      </w:r>
      <w:proofErr w:type="spellEnd"/>
      <w:r w:rsidRPr="0030112B">
        <w:rPr>
          <w:rFonts w:ascii="Georgia" w:eastAsia="Georgia" w:hAnsi="Georgia" w:cs="Georgia"/>
          <w:sz w:val="22"/>
          <w:lang w:val="hr-HR"/>
        </w:rPr>
        <w:t xml:space="preserve"> (20</w:t>
      </w:r>
      <w:r w:rsidR="00254058">
        <w:rPr>
          <w:rFonts w:ascii="Georgia" w:eastAsia="Georgia" w:hAnsi="Georgia" w:cs="Georgia"/>
          <w:sz w:val="22"/>
          <w:lang w:val="hr-HR"/>
        </w:rPr>
        <w:t>25</w:t>
      </w:r>
      <w:r w:rsidRPr="0030112B">
        <w:rPr>
          <w:rFonts w:ascii="Georgia" w:eastAsia="Georgia" w:hAnsi="Georgia" w:cs="Georgia"/>
          <w:sz w:val="22"/>
          <w:lang w:val="hr-HR"/>
        </w:rPr>
        <w:t xml:space="preserve">) objašnjavaju zašto je to tako: </w:t>
      </w:r>
      <w:r w:rsidR="00CD3546">
        <w:rPr>
          <w:rFonts w:ascii="Georgia" w:eastAsia="Georgia" w:hAnsi="Georgia" w:cs="Georgia"/>
          <w:sz w:val="22"/>
          <w:lang w:val="hr-HR"/>
        </w:rPr>
        <w:t>kada je mala površina obuhvaćena</w:t>
      </w:r>
      <w:r w:rsidRPr="0030112B">
        <w:rPr>
          <w:rFonts w:ascii="Georgia" w:eastAsia="Georgia" w:hAnsi="Georgia" w:cs="Georgia"/>
          <w:sz w:val="22"/>
          <w:lang w:val="hr-HR"/>
        </w:rPr>
        <w:t xml:space="preserve"> </w:t>
      </w:r>
      <w:r w:rsidR="00B87291">
        <w:rPr>
          <w:rFonts w:ascii="Georgia" w:eastAsia="Georgia" w:hAnsi="Georgia" w:cs="Georgia"/>
          <w:sz w:val="22"/>
          <w:lang w:val="hr-HR"/>
        </w:rPr>
        <w:t xml:space="preserve">reformom </w:t>
      </w:r>
      <w:proofErr w:type="spellStart"/>
      <w:r w:rsidR="00CD3546">
        <w:rPr>
          <w:rFonts w:ascii="Georgia" w:eastAsia="Georgia" w:hAnsi="Georgia" w:cs="Georgia"/>
          <w:sz w:val="22"/>
          <w:lang w:val="hr-HR"/>
        </w:rPr>
        <w:t>pre</w:t>
      </w:r>
      <w:r w:rsidRPr="0030112B">
        <w:rPr>
          <w:rFonts w:ascii="Georgia" w:eastAsia="Georgia" w:hAnsi="Georgia" w:cs="Georgia"/>
          <w:sz w:val="22"/>
          <w:lang w:val="hr-HR"/>
        </w:rPr>
        <w:t>zoniranj</w:t>
      </w:r>
      <w:r w:rsidR="00B87291">
        <w:rPr>
          <w:rFonts w:ascii="Georgia" w:eastAsia="Georgia" w:hAnsi="Georgia" w:cs="Georgia"/>
          <w:sz w:val="22"/>
          <w:lang w:val="hr-HR"/>
        </w:rPr>
        <w:t>a</w:t>
      </w:r>
      <w:proofErr w:type="spellEnd"/>
      <w:r w:rsidR="00B87291">
        <w:rPr>
          <w:rFonts w:ascii="Georgia" w:eastAsia="Georgia" w:hAnsi="Georgia" w:cs="Georgia"/>
          <w:sz w:val="22"/>
          <w:lang w:val="hr-HR"/>
        </w:rPr>
        <w:t>,</w:t>
      </w:r>
      <w:r w:rsidRPr="0030112B">
        <w:rPr>
          <w:rFonts w:ascii="Georgia" w:eastAsia="Georgia" w:hAnsi="Georgia" w:cs="Georgia"/>
          <w:sz w:val="22"/>
          <w:lang w:val="hr-HR"/>
        </w:rPr>
        <w:t xml:space="preserve"> teško je razlučiti od ostalih faktora koji utječu na tržište, a njihovi učinci mogu biti kvalitativno različiti od velikih reformi. Velika reforma poput AUP-a značajno proširuje ponudu razvojnog zemljišta, što povećava konkurenciju među vlasnicima zemljišta</w:t>
      </w:r>
      <w:r w:rsidR="00CD3546">
        <w:rPr>
          <w:rFonts w:ascii="Georgia" w:eastAsia="Georgia" w:hAnsi="Georgia" w:cs="Georgia"/>
          <w:sz w:val="22"/>
          <w:lang w:val="hr-HR"/>
        </w:rPr>
        <w:t xml:space="preserve">. </w:t>
      </w:r>
      <w:r w:rsidR="00DE554F" w:rsidRPr="00640A6C">
        <w:rPr>
          <w:rFonts w:ascii="Georgia" w:eastAsia="Georgia" w:hAnsi="Georgia" w:cs="Georgia"/>
          <w:i/>
          <w:iCs/>
          <w:color w:val="888888"/>
          <w:sz w:val="22"/>
          <w:lang w:val="hr-HR"/>
        </w:rPr>
        <w:t>(</w:t>
      </w:r>
      <w:proofErr w:type="spellStart"/>
      <w:r w:rsidRPr="00640A6C">
        <w:rPr>
          <w:rFonts w:ascii="Georgia" w:eastAsia="Georgia" w:hAnsi="Georgia" w:cs="Georgia"/>
          <w:i/>
          <w:iCs/>
          <w:color w:val="888888"/>
          <w:sz w:val="22"/>
          <w:lang w:val="hr-HR"/>
        </w:rPr>
        <w:t>Donovan</w:t>
      </w:r>
      <w:proofErr w:type="spellEnd"/>
      <w:r w:rsidRPr="00640A6C">
        <w:rPr>
          <w:rFonts w:ascii="Georgia" w:eastAsia="Georgia" w:hAnsi="Georgia" w:cs="Georgia"/>
          <w:i/>
          <w:iCs/>
          <w:color w:val="888888"/>
          <w:sz w:val="22"/>
          <w:lang w:val="hr-HR"/>
        </w:rPr>
        <w:t xml:space="preserve"> i </w:t>
      </w:r>
      <w:proofErr w:type="spellStart"/>
      <w:r w:rsidRPr="00640A6C">
        <w:rPr>
          <w:rFonts w:ascii="Georgia" w:eastAsia="Georgia" w:hAnsi="Georgia" w:cs="Georgia"/>
          <w:i/>
          <w:iCs/>
          <w:color w:val="888888"/>
          <w:sz w:val="22"/>
          <w:lang w:val="hr-HR"/>
        </w:rPr>
        <w:t>Maltman</w:t>
      </w:r>
      <w:proofErr w:type="spellEnd"/>
      <w:r w:rsidRPr="00640A6C">
        <w:rPr>
          <w:rFonts w:ascii="Georgia" w:eastAsia="Georgia" w:hAnsi="Georgia" w:cs="Georgia"/>
          <w:i/>
          <w:iCs/>
          <w:color w:val="888888"/>
          <w:sz w:val="22"/>
          <w:lang w:val="hr-HR"/>
        </w:rPr>
        <w:t>, 20</w:t>
      </w:r>
      <w:r w:rsidR="00254058" w:rsidRPr="00640A6C">
        <w:rPr>
          <w:rFonts w:ascii="Georgia" w:eastAsia="Georgia" w:hAnsi="Georgia" w:cs="Georgia"/>
          <w:i/>
          <w:iCs/>
          <w:color w:val="888888"/>
          <w:sz w:val="22"/>
          <w:lang w:val="hr-HR"/>
        </w:rPr>
        <w:t>25</w:t>
      </w:r>
      <w:r w:rsidR="00DE554F" w:rsidRPr="00640A6C">
        <w:rPr>
          <w:rFonts w:ascii="Georgia" w:eastAsia="Georgia" w:hAnsi="Georgia" w:cs="Georgia"/>
          <w:i/>
          <w:iCs/>
          <w:color w:val="888888"/>
          <w:sz w:val="22"/>
          <w:lang w:val="hr-HR"/>
        </w:rPr>
        <w:t>)</w:t>
      </w:r>
    </w:p>
    <w:p w14:paraId="642FF2C6" w14:textId="77777777" w:rsidR="00D33B31" w:rsidRPr="00D33B31" w:rsidRDefault="00D33B31" w:rsidP="00D33B31">
      <w:pPr>
        <w:spacing w:after="200" w:line="300" w:lineRule="auto"/>
        <w:jc w:val="both"/>
        <w:rPr>
          <w:rFonts w:ascii="Georgia" w:eastAsia="Georgia" w:hAnsi="Georgia" w:cs="Georgia"/>
          <w:color w:val="000000" w:themeColor="text2"/>
          <w:sz w:val="22"/>
          <w:lang w:val="hr-HR"/>
        </w:rPr>
      </w:pPr>
      <w:r w:rsidRPr="00D33B31">
        <w:rPr>
          <w:rFonts w:ascii="Georgia" w:eastAsia="Georgia" w:hAnsi="Georgia" w:cs="Georgia"/>
          <w:color w:val="000000" w:themeColor="text2"/>
          <w:sz w:val="22"/>
          <w:lang w:val="hr-HR"/>
        </w:rPr>
        <w:t>Auckland je pokazao da široke reforme mogu imati ekonomski drugačije učinke od uskih, i to zbog međuodnosa dvaju suprotstavljenih mehanizama koji djeluju na cijenu zemljišta.</w:t>
      </w:r>
    </w:p>
    <w:p w14:paraId="1E818294" w14:textId="6E8C0324" w:rsidR="00D33B31" w:rsidRPr="00D33B31" w:rsidRDefault="00D33B31" w:rsidP="00D33B31">
      <w:pPr>
        <w:pStyle w:val="ListParagraph"/>
        <w:numPr>
          <w:ilvl w:val="0"/>
          <w:numId w:val="3"/>
        </w:numPr>
        <w:spacing w:after="200" w:line="300" w:lineRule="auto"/>
        <w:rPr>
          <w:rFonts w:ascii="Georgia" w:eastAsia="Georgia" w:hAnsi="Georgia" w:cs="Georgia"/>
          <w:lang w:val="hr-HR"/>
        </w:rPr>
      </w:pPr>
      <w:r w:rsidRPr="00D33B31">
        <w:rPr>
          <w:rFonts w:ascii="Georgia" w:eastAsia="Georgia" w:hAnsi="Georgia" w:cs="Georgia"/>
          <w:b/>
          <w:bCs/>
          <w:lang w:val="hr-HR"/>
        </w:rPr>
        <w:t>Inflacijski učinak</w:t>
      </w:r>
      <w:r w:rsidRPr="00D33B31">
        <w:rPr>
          <w:rFonts w:ascii="Georgia" w:eastAsia="Georgia" w:hAnsi="Georgia" w:cs="Georgia"/>
          <w:b/>
          <w:bCs/>
          <w:lang w:val="hr-HR"/>
        </w:rPr>
        <w:br/>
      </w:r>
      <w:proofErr w:type="spellStart"/>
      <w:r w:rsidRPr="00D33B31">
        <w:rPr>
          <w:rFonts w:ascii="Georgia" w:eastAsia="Georgia" w:hAnsi="Georgia" w:cs="Georgia"/>
          <w:lang w:val="hr-HR"/>
        </w:rPr>
        <w:t>Prezoniranje</w:t>
      </w:r>
      <w:proofErr w:type="spellEnd"/>
      <w:r w:rsidRPr="00D33B31">
        <w:rPr>
          <w:rFonts w:ascii="Georgia" w:eastAsia="Georgia" w:hAnsi="Georgia" w:cs="Georgia"/>
          <w:lang w:val="hr-HR"/>
        </w:rPr>
        <w:t xml:space="preserve"> (engl. </w:t>
      </w:r>
      <w:proofErr w:type="spellStart"/>
      <w:r w:rsidRPr="00D33B31">
        <w:rPr>
          <w:rFonts w:ascii="Georgia" w:eastAsia="Georgia" w:hAnsi="Georgia" w:cs="Georgia"/>
          <w:lang w:val="hr-HR"/>
        </w:rPr>
        <w:t>upzoning</w:t>
      </w:r>
      <w:proofErr w:type="spellEnd"/>
      <w:r w:rsidRPr="00D33B31">
        <w:rPr>
          <w:rFonts w:ascii="Georgia" w:eastAsia="Georgia" w:hAnsi="Georgia" w:cs="Georgia"/>
          <w:lang w:val="hr-HR"/>
        </w:rPr>
        <w:t>, dopuštanje gradnje većih građevina) samo po sebi podiže vrijednost parcele jer joj povećava razvojni kapacitet — na istoj površini sada je dopušteno izgraditi više korisnog prostora. Vlasnik parcele stoga može tražiti višu cijenu, a developer ju je spreman platiti jer će kroz veći broj stambenih jedinica nadoknaditi ulaganje. Taj učinak postoji u svakoj reformi, bez obzira na opseg.</w:t>
      </w:r>
    </w:p>
    <w:p w14:paraId="697B29C6" w14:textId="16BABD79" w:rsidR="00D33B31" w:rsidRPr="00D33B31" w:rsidRDefault="00D33B31" w:rsidP="00D33B31">
      <w:pPr>
        <w:pStyle w:val="ListParagraph"/>
        <w:numPr>
          <w:ilvl w:val="0"/>
          <w:numId w:val="3"/>
        </w:numPr>
        <w:spacing w:after="200" w:line="300" w:lineRule="auto"/>
        <w:rPr>
          <w:rFonts w:ascii="Georgia" w:eastAsia="Georgia" w:hAnsi="Georgia" w:cs="Georgia"/>
          <w:lang w:val="hr-HR"/>
        </w:rPr>
      </w:pPr>
      <w:r w:rsidRPr="00D33B31">
        <w:rPr>
          <w:rFonts w:ascii="Georgia" w:eastAsia="Georgia" w:hAnsi="Georgia" w:cs="Georgia"/>
          <w:b/>
          <w:bCs/>
          <w:lang w:val="hr-HR"/>
        </w:rPr>
        <w:t>Deflacijski učinak</w:t>
      </w:r>
      <w:r w:rsidRPr="00D33B31">
        <w:rPr>
          <w:rFonts w:ascii="Georgia" w:eastAsia="Georgia" w:hAnsi="Georgia" w:cs="Georgia"/>
          <w:u w:val="single"/>
          <w:lang w:val="hr-HR"/>
        </w:rPr>
        <w:br/>
      </w:r>
      <w:r w:rsidRPr="00D33B31">
        <w:rPr>
          <w:rFonts w:ascii="Georgia" w:eastAsia="Georgia" w:hAnsi="Georgia" w:cs="Georgia"/>
          <w:lang w:val="hr-HR"/>
        </w:rPr>
        <w:t>Povećanje broja parcela s razvojnim potencijalom znači više ponude zemljišta pri istoj potražnji developera, što drži cijene po parceli umjerenima.</w:t>
      </w:r>
    </w:p>
    <w:p w14:paraId="34FE921B" w14:textId="4EF8DD41" w:rsidR="00D33B31" w:rsidRPr="00D33B31" w:rsidRDefault="00D33B31" w:rsidP="00D33B31">
      <w:pPr>
        <w:spacing w:after="200" w:line="300" w:lineRule="auto"/>
        <w:jc w:val="both"/>
        <w:rPr>
          <w:rFonts w:ascii="Georgia" w:eastAsia="Georgia" w:hAnsi="Georgia" w:cs="Georgia"/>
          <w:color w:val="000000" w:themeColor="text2"/>
          <w:sz w:val="22"/>
          <w:lang w:val="hr-HR"/>
        </w:rPr>
      </w:pPr>
      <w:r w:rsidRPr="00D33B31">
        <w:rPr>
          <w:rFonts w:ascii="Georgia" w:eastAsia="Georgia" w:hAnsi="Georgia" w:cs="Georgia"/>
          <w:color w:val="000000" w:themeColor="text2"/>
          <w:sz w:val="22"/>
          <w:lang w:val="hr-HR"/>
        </w:rPr>
        <w:t xml:space="preserve">Koji će učinak prevladati ovisi o opsegu reforme. Kod uskog </w:t>
      </w:r>
      <w:proofErr w:type="spellStart"/>
      <w:r w:rsidRPr="00D33B31">
        <w:rPr>
          <w:rFonts w:ascii="Georgia" w:eastAsia="Georgia" w:hAnsi="Georgia" w:cs="Georgia"/>
          <w:color w:val="000000" w:themeColor="text2"/>
          <w:sz w:val="22"/>
          <w:lang w:val="hr-HR"/>
        </w:rPr>
        <w:t>prezoniranja</w:t>
      </w:r>
      <w:proofErr w:type="spellEnd"/>
      <w:r w:rsidRPr="00D33B31">
        <w:rPr>
          <w:rFonts w:ascii="Georgia" w:eastAsia="Georgia" w:hAnsi="Georgia" w:cs="Georgia"/>
          <w:color w:val="000000" w:themeColor="text2"/>
          <w:sz w:val="22"/>
          <w:lang w:val="hr-HR"/>
        </w:rPr>
        <w:t xml:space="preserve">, kada se zahvati samo manji dio grada, vlasnici tih rijetkih parcela dobivaju </w:t>
      </w:r>
      <w:proofErr w:type="spellStart"/>
      <w:r w:rsidRPr="00D33B31">
        <w:rPr>
          <w:rFonts w:ascii="Georgia" w:eastAsia="Georgia" w:hAnsi="Georgia" w:cs="Georgia"/>
          <w:color w:val="000000" w:themeColor="text2"/>
          <w:sz w:val="22"/>
          <w:lang w:val="hr-HR"/>
        </w:rPr>
        <w:t>kvazimonopolski</w:t>
      </w:r>
      <w:proofErr w:type="spellEnd"/>
      <w:r w:rsidRPr="00D33B31">
        <w:rPr>
          <w:rFonts w:ascii="Georgia" w:eastAsia="Georgia" w:hAnsi="Georgia" w:cs="Georgia"/>
          <w:color w:val="000000" w:themeColor="text2"/>
          <w:sz w:val="22"/>
          <w:lang w:val="hr-HR"/>
        </w:rPr>
        <w:t xml:space="preserve"> položaj. Developeri se natječu za ograničen broj lokacija na kojima mogu ostvariti veći građevinski kapacitet, što snažno podiže cijenu zemljišta i veći dio koristi od reforme pretvara u kapital</w:t>
      </w:r>
      <w:r w:rsidR="00B87291">
        <w:rPr>
          <w:rFonts w:ascii="Georgia" w:eastAsia="Georgia" w:hAnsi="Georgia" w:cs="Georgia"/>
          <w:color w:val="000000" w:themeColor="text2"/>
          <w:sz w:val="22"/>
          <w:lang w:val="hr-HR"/>
        </w:rPr>
        <w:t>a</w:t>
      </w:r>
      <w:r w:rsidRPr="00D33B31">
        <w:rPr>
          <w:rFonts w:ascii="Georgia" w:eastAsia="Georgia" w:hAnsi="Georgia" w:cs="Georgia"/>
          <w:color w:val="000000" w:themeColor="text2"/>
          <w:sz w:val="22"/>
          <w:lang w:val="hr-HR"/>
        </w:rPr>
        <w:t xml:space="preserve"> dobit uskog kruga vlasnika čije su parcele slučajno zahvaćene </w:t>
      </w:r>
      <w:proofErr w:type="spellStart"/>
      <w:r w:rsidRPr="00D33B31">
        <w:rPr>
          <w:rFonts w:ascii="Georgia" w:eastAsia="Georgia" w:hAnsi="Georgia" w:cs="Georgia"/>
          <w:color w:val="000000" w:themeColor="text2"/>
          <w:sz w:val="22"/>
          <w:lang w:val="hr-HR"/>
        </w:rPr>
        <w:t>prezoniranjem</w:t>
      </w:r>
      <w:proofErr w:type="spellEnd"/>
      <w:r w:rsidRPr="00D33B31">
        <w:rPr>
          <w:rFonts w:ascii="Georgia" w:eastAsia="Georgia" w:hAnsi="Georgia" w:cs="Georgia"/>
          <w:color w:val="000000" w:themeColor="text2"/>
          <w:sz w:val="22"/>
          <w:lang w:val="hr-HR"/>
        </w:rPr>
        <w:t>. Poskupljenje zemljišta ujedno povećava iznos potrebnog kapitala za realizaciju projekta, pa je učinak na pristupačnost stanovanja ograničen.</w:t>
      </w:r>
    </w:p>
    <w:p w14:paraId="1B96F7C9" w14:textId="2537F558" w:rsidR="00D33B31" w:rsidRPr="0044789B" w:rsidRDefault="00D33B31" w:rsidP="00D33B31">
      <w:pPr>
        <w:spacing w:after="200" w:line="300" w:lineRule="auto"/>
        <w:jc w:val="both"/>
        <w:rPr>
          <w:rFonts w:ascii="Georgia" w:eastAsia="Georgia" w:hAnsi="Georgia" w:cs="Georgia"/>
          <w:color w:val="000000" w:themeColor="text2"/>
          <w:sz w:val="22"/>
          <w:lang w:val="hr-HR"/>
        </w:rPr>
      </w:pPr>
      <w:r w:rsidRPr="00D33B31">
        <w:rPr>
          <w:rFonts w:ascii="Georgia" w:eastAsia="Georgia" w:hAnsi="Georgia" w:cs="Georgia"/>
          <w:color w:val="000000" w:themeColor="text2"/>
          <w:sz w:val="22"/>
          <w:lang w:val="hr-HR"/>
        </w:rPr>
        <w:t xml:space="preserve">Kod širokog </w:t>
      </w:r>
      <w:proofErr w:type="spellStart"/>
      <w:r w:rsidRPr="00D33B31">
        <w:rPr>
          <w:rFonts w:ascii="Georgia" w:eastAsia="Georgia" w:hAnsi="Georgia" w:cs="Georgia"/>
          <w:color w:val="000000" w:themeColor="text2"/>
          <w:sz w:val="22"/>
          <w:lang w:val="hr-HR"/>
        </w:rPr>
        <w:t>prezoniranja</w:t>
      </w:r>
      <w:proofErr w:type="spellEnd"/>
      <w:r w:rsidRPr="00D33B31">
        <w:rPr>
          <w:rFonts w:ascii="Georgia" w:eastAsia="Georgia" w:hAnsi="Georgia" w:cs="Georgia"/>
          <w:color w:val="000000" w:themeColor="text2"/>
          <w:sz w:val="22"/>
          <w:lang w:val="hr-HR"/>
        </w:rPr>
        <w:t>, poput onoga u Aucklandu gdje je zahvaćeno oko tri četvrtine grada, developerima je na raspolaganju tisuće parcela s novim razvojnim potencijalom. Konkurencija među vlasnicima zemljišta drži rast cijena po parceli umjerenim, pa se koristi reforme prenose na krajnje kupce i najmoprimce kroz pristupačnije cijene novoizgrađenih jedinica.</w:t>
      </w:r>
    </w:p>
    <w:p w14:paraId="1010E9A4" w14:textId="77777777" w:rsidR="002330E5" w:rsidRDefault="002330E5" w:rsidP="00A47180">
      <w:pPr>
        <w:pStyle w:val="Heading1"/>
        <w:rPr>
          <w:lang w:val="hr-HR"/>
        </w:rPr>
      </w:pPr>
      <w:r>
        <w:rPr>
          <w:lang w:val="hr-HR"/>
        </w:rPr>
        <w:br w:type="page"/>
      </w:r>
    </w:p>
    <w:p w14:paraId="48862C74" w14:textId="70EEB133" w:rsidR="00A47180" w:rsidRPr="0030112B" w:rsidRDefault="00A47180" w:rsidP="00A47180">
      <w:pPr>
        <w:pStyle w:val="Heading1"/>
        <w:rPr>
          <w:lang w:val="hr-HR"/>
        </w:rPr>
      </w:pPr>
      <w:r w:rsidRPr="0030112B">
        <w:rPr>
          <w:lang w:val="hr-HR"/>
        </w:rPr>
        <w:lastRenderedPageBreak/>
        <w:t xml:space="preserve">7. Zašto </w:t>
      </w:r>
      <w:r w:rsidR="00A61D0C">
        <w:rPr>
          <w:lang w:val="hr-HR"/>
        </w:rPr>
        <w:t xml:space="preserve">su htjeli napraviti kompaktniji </w:t>
      </w:r>
      <w:r w:rsidRPr="0030112B">
        <w:rPr>
          <w:lang w:val="hr-HR"/>
        </w:rPr>
        <w:t>grad?</w:t>
      </w:r>
    </w:p>
    <w:p w14:paraId="3F5C9013" w14:textId="77777777" w:rsidR="00506C9F" w:rsidRPr="00506C9F" w:rsidRDefault="00506C9F" w:rsidP="00506C9F">
      <w:pPr>
        <w:pStyle w:val="font-claude-response-body"/>
        <w:rPr>
          <w:rFonts w:ascii="Georgia" w:eastAsia="Georgia" w:hAnsi="Georgia" w:cs="Georgia"/>
          <w:sz w:val="22"/>
          <w:szCs w:val="22"/>
          <w:lang w:val="hr-HR" w:eastAsia="en-US"/>
        </w:rPr>
      </w:pPr>
      <w:r w:rsidRPr="00506C9F">
        <w:rPr>
          <w:rFonts w:ascii="Georgia" w:eastAsia="Georgia" w:hAnsi="Georgia" w:cs="Georgia"/>
          <w:sz w:val="22"/>
          <w:szCs w:val="22"/>
          <w:lang w:val="hr-HR" w:eastAsia="en-US"/>
        </w:rPr>
        <w:t>Reforma zoniranja u Aucklandu nije samo povećala broj stanova — ona je omogućila kompaktniji oblik grada. Strateški plan iz 2012. postavio je cilj da 60–70% buduće stambene gradnje bude unutar postojećeg urbanog područja, a ne na periferiji. Iza tog cilja stoji niz dobro dokumentiranih prednosti kompaktnog urbanog oblika.</w:t>
      </w:r>
    </w:p>
    <w:p w14:paraId="5D0FFBC6" w14:textId="77777777" w:rsidR="00506C9F" w:rsidRPr="00A8754A" w:rsidRDefault="00506C9F" w:rsidP="00506C9F">
      <w:pPr>
        <w:pStyle w:val="Heading2"/>
        <w:rPr>
          <w:rFonts w:asciiTheme="majorHAnsi" w:eastAsiaTheme="majorEastAsia" w:hAnsiTheme="majorHAnsi" w:cstheme="majorBidi"/>
          <w:b w:val="0"/>
          <w:bCs w:val="0"/>
          <w:color w:val="6E6E6E" w:themeColor="accent1" w:themeShade="7F"/>
          <w:sz w:val="24"/>
          <w:szCs w:val="24"/>
          <w:lang w:val="hr-HR"/>
        </w:rPr>
      </w:pPr>
      <w:r w:rsidRPr="00A8754A">
        <w:rPr>
          <w:rFonts w:asciiTheme="majorHAnsi" w:eastAsiaTheme="majorEastAsia" w:hAnsiTheme="majorHAnsi" w:cstheme="majorBidi"/>
          <w:b w:val="0"/>
          <w:bCs w:val="0"/>
          <w:color w:val="6E6E6E" w:themeColor="accent1" w:themeShade="7F"/>
          <w:sz w:val="24"/>
          <w:szCs w:val="24"/>
          <w:lang w:val="hr-HR"/>
        </w:rPr>
        <w:t>Manje vožnje automobilom</w:t>
      </w:r>
    </w:p>
    <w:p w14:paraId="5AA76C32" w14:textId="524F754E" w:rsidR="002330E5" w:rsidRPr="009536FC" w:rsidRDefault="002330E5" w:rsidP="009536FC">
      <w:pPr>
        <w:rPr>
          <w:rFonts w:ascii="Georgia" w:eastAsia="Georgia" w:hAnsi="Georgia" w:cs="Georgia"/>
          <w:sz w:val="22"/>
          <w:lang w:val="hr-HR"/>
        </w:rPr>
      </w:pPr>
      <w:r w:rsidRPr="009536FC">
        <w:rPr>
          <w:rFonts w:ascii="Georgia" w:eastAsia="Georgia" w:hAnsi="Georgia" w:cs="Georgia"/>
          <w:sz w:val="22"/>
          <w:lang w:val="hr-HR"/>
        </w:rPr>
        <w:t xml:space="preserve">Newman i </w:t>
      </w:r>
      <w:proofErr w:type="spellStart"/>
      <w:r w:rsidRPr="009536FC">
        <w:rPr>
          <w:rFonts w:ascii="Georgia" w:eastAsia="Georgia" w:hAnsi="Georgia" w:cs="Georgia"/>
          <w:sz w:val="22"/>
          <w:lang w:val="hr-HR"/>
        </w:rPr>
        <w:t>Kenworthy</w:t>
      </w:r>
      <w:proofErr w:type="spellEnd"/>
      <w:r w:rsidRPr="009536FC">
        <w:rPr>
          <w:rFonts w:ascii="Georgia" w:eastAsia="Georgia" w:hAnsi="Georgia" w:cs="Georgia"/>
          <w:sz w:val="22"/>
          <w:lang w:val="hr-HR"/>
        </w:rPr>
        <w:t xml:space="preserve"> (1989) pokazali su na uzorku desetaka gradova da stanovnici gušćih gradova troše manje goriva i imaju manje automobilom prijeđenih kilometara po stanovniku. Meta-analiza </w:t>
      </w:r>
      <w:proofErr w:type="spellStart"/>
      <w:r w:rsidRPr="009536FC">
        <w:rPr>
          <w:rFonts w:ascii="Georgia" w:eastAsia="Georgia" w:hAnsi="Georgia" w:cs="Georgia"/>
          <w:sz w:val="22"/>
          <w:lang w:val="hr-HR"/>
        </w:rPr>
        <w:t>Ewinga</w:t>
      </w:r>
      <w:proofErr w:type="spellEnd"/>
      <w:r w:rsidRPr="009536FC">
        <w:rPr>
          <w:rFonts w:ascii="Georgia" w:eastAsia="Georgia" w:hAnsi="Georgia" w:cs="Georgia"/>
          <w:sz w:val="22"/>
          <w:lang w:val="hr-HR"/>
        </w:rPr>
        <w:t xml:space="preserve"> i </w:t>
      </w:r>
      <w:proofErr w:type="spellStart"/>
      <w:r w:rsidRPr="009536FC">
        <w:rPr>
          <w:rFonts w:ascii="Georgia" w:eastAsia="Georgia" w:hAnsi="Georgia" w:cs="Georgia"/>
          <w:sz w:val="22"/>
          <w:lang w:val="hr-HR"/>
        </w:rPr>
        <w:t>Cervera</w:t>
      </w:r>
      <w:proofErr w:type="spellEnd"/>
      <w:r w:rsidRPr="009536FC">
        <w:rPr>
          <w:rFonts w:ascii="Georgia" w:eastAsia="Georgia" w:hAnsi="Georgia" w:cs="Georgia"/>
          <w:sz w:val="22"/>
          <w:lang w:val="hr-HR"/>
        </w:rPr>
        <w:t xml:space="preserve"> (2010) potvrdila je tu vezu, uz važnu napomenu: ne djeluje samo gustoća, nego i dostupnost sadržaja (posao, trgovine, škole u blizini) te dizajn ulične mreže — faktori koji dolaze s gustoćom, ali nisu automatski. Američki gradovi niske gustoće poput Houstona imaju daleko viši VMT (prijeđeni kilometri automobilom) per capita od kompaktnijih. Auckland je prije reforme bio jedan od rasprostranjenijih gradova svijeta za svoju veličinu, a AUP je usmjerio gradnju bliže centru i javnom prijevozu.</w:t>
      </w:r>
    </w:p>
    <w:p w14:paraId="6B9A8238" w14:textId="1AC03469" w:rsidR="00506C9F" w:rsidRPr="00A8754A" w:rsidRDefault="00506C9F" w:rsidP="00506C9F">
      <w:pPr>
        <w:pStyle w:val="Heading2"/>
        <w:rPr>
          <w:rFonts w:asciiTheme="majorHAnsi" w:eastAsiaTheme="majorEastAsia" w:hAnsiTheme="majorHAnsi" w:cstheme="majorBidi"/>
          <w:b w:val="0"/>
          <w:bCs w:val="0"/>
          <w:color w:val="6E6E6E" w:themeColor="accent1" w:themeShade="7F"/>
          <w:sz w:val="24"/>
          <w:szCs w:val="24"/>
          <w:lang w:val="hr-HR"/>
        </w:rPr>
      </w:pPr>
      <w:r w:rsidRPr="00A8754A">
        <w:rPr>
          <w:rFonts w:asciiTheme="majorHAnsi" w:eastAsiaTheme="majorEastAsia" w:hAnsiTheme="majorHAnsi" w:cstheme="majorBidi"/>
          <w:b w:val="0"/>
          <w:bCs w:val="0"/>
          <w:color w:val="6E6E6E" w:themeColor="accent1" w:themeShade="7F"/>
          <w:sz w:val="24"/>
          <w:szCs w:val="24"/>
          <w:lang w:val="hr-HR"/>
        </w:rPr>
        <w:t>Više sadržaja u blizini</w:t>
      </w:r>
    </w:p>
    <w:p w14:paraId="21829675" w14:textId="77777777" w:rsidR="00506C9F" w:rsidRPr="00506C9F" w:rsidRDefault="00506C9F" w:rsidP="00506C9F">
      <w:pPr>
        <w:pStyle w:val="font-claude-response-body"/>
        <w:rPr>
          <w:rFonts w:ascii="Georgia" w:eastAsia="Georgia" w:hAnsi="Georgia" w:cs="Georgia"/>
          <w:sz w:val="22"/>
          <w:szCs w:val="22"/>
          <w:lang w:val="hr-HR" w:eastAsia="en-US"/>
        </w:rPr>
      </w:pPr>
      <w:r w:rsidRPr="00506C9F">
        <w:rPr>
          <w:rFonts w:ascii="Georgia" w:eastAsia="Georgia" w:hAnsi="Georgia" w:cs="Georgia"/>
          <w:sz w:val="22"/>
          <w:szCs w:val="22"/>
          <w:lang w:val="hr-HR" w:eastAsia="en-US"/>
        </w:rPr>
        <w:t xml:space="preserve">Ovo je zapravo i ono što </w:t>
      </w:r>
      <w:proofErr w:type="spellStart"/>
      <w:r w:rsidRPr="00506C9F">
        <w:rPr>
          <w:rFonts w:ascii="Georgia" w:eastAsia="Georgia" w:hAnsi="Georgia" w:cs="Georgia"/>
          <w:sz w:val="22"/>
          <w:szCs w:val="22"/>
          <w:lang w:val="hr-HR" w:eastAsia="en-US"/>
        </w:rPr>
        <w:t>Ewing</w:t>
      </w:r>
      <w:proofErr w:type="spellEnd"/>
      <w:r w:rsidRPr="00506C9F">
        <w:rPr>
          <w:rFonts w:ascii="Georgia" w:eastAsia="Georgia" w:hAnsi="Georgia" w:cs="Georgia"/>
          <w:sz w:val="22"/>
          <w:szCs w:val="22"/>
          <w:lang w:val="hr-HR" w:eastAsia="en-US"/>
        </w:rPr>
        <w:t xml:space="preserve"> i </w:t>
      </w:r>
      <w:proofErr w:type="spellStart"/>
      <w:r w:rsidRPr="00506C9F">
        <w:rPr>
          <w:rFonts w:ascii="Georgia" w:eastAsia="Georgia" w:hAnsi="Georgia" w:cs="Georgia"/>
          <w:sz w:val="22"/>
          <w:szCs w:val="22"/>
          <w:lang w:val="hr-HR" w:eastAsia="en-US"/>
        </w:rPr>
        <w:t>Cervero</w:t>
      </w:r>
      <w:proofErr w:type="spellEnd"/>
      <w:r w:rsidRPr="00506C9F">
        <w:rPr>
          <w:rFonts w:ascii="Georgia" w:eastAsia="Georgia" w:hAnsi="Georgia" w:cs="Georgia"/>
          <w:sz w:val="22"/>
          <w:szCs w:val="22"/>
          <w:lang w:val="hr-HR" w:eastAsia="en-US"/>
        </w:rPr>
        <w:t xml:space="preserve"> (2010) identificiraju kao ključni faktor: dostupnost destinacija. Gustoća je preduvjet za raznolikost sadržaja — restoran, kafić, liječnička ordinacija ili trgovina mogu preživjeti samo ako u blizini živi dovoljno potencijalnih korisnika. Kada se gustoća poveća, pojavljuju se mali lokalni centri do kojih stanovnici mogu doći pješice ili biciklom, što dodatno smanjuje potrebu za vožnjom.</w:t>
      </w:r>
    </w:p>
    <w:p w14:paraId="29D2C093" w14:textId="77777777" w:rsidR="00506C9F" w:rsidRPr="00506C9F" w:rsidRDefault="00506C9F" w:rsidP="00506C9F">
      <w:pPr>
        <w:pStyle w:val="Heading2"/>
        <w:rPr>
          <w:lang w:val="hr-HR"/>
        </w:rPr>
      </w:pPr>
      <w:r w:rsidRPr="00A8754A">
        <w:rPr>
          <w:rFonts w:asciiTheme="majorHAnsi" w:eastAsiaTheme="majorEastAsia" w:hAnsiTheme="majorHAnsi" w:cstheme="majorBidi"/>
          <w:b w:val="0"/>
          <w:bCs w:val="0"/>
          <w:color w:val="6E6E6E" w:themeColor="accent1" w:themeShade="7F"/>
          <w:sz w:val="24"/>
          <w:szCs w:val="24"/>
          <w:lang w:val="hr-HR"/>
        </w:rPr>
        <w:t>Jeftinija infrastruktura</w:t>
      </w:r>
    </w:p>
    <w:p w14:paraId="1532987A" w14:textId="3A49A5EC" w:rsidR="00506C9F" w:rsidRPr="00506C9F" w:rsidRDefault="00506C9F" w:rsidP="00506C9F">
      <w:pPr>
        <w:pStyle w:val="font-claude-response-body"/>
        <w:rPr>
          <w:rFonts w:ascii="Georgia" w:eastAsia="Georgia" w:hAnsi="Georgia" w:cs="Georgia"/>
          <w:sz w:val="22"/>
          <w:szCs w:val="22"/>
          <w:lang w:val="hr-HR" w:eastAsia="en-US"/>
        </w:rPr>
      </w:pPr>
      <w:r w:rsidRPr="00506C9F">
        <w:rPr>
          <w:rFonts w:ascii="Georgia" w:eastAsia="Georgia" w:hAnsi="Georgia" w:cs="Georgia"/>
          <w:sz w:val="22"/>
          <w:szCs w:val="22"/>
          <w:lang w:val="hr-HR" w:eastAsia="en-US"/>
        </w:rPr>
        <w:t xml:space="preserve">Kod veće gustoće, isti kilometar ceste, vodovodne cijevi ili tramvajske pruge opslužuje višestruko više ljudi, što smanjuje troškove po kućanstvu. </w:t>
      </w:r>
      <w:proofErr w:type="spellStart"/>
      <w:r w:rsidRPr="00506C9F">
        <w:rPr>
          <w:rFonts w:ascii="Georgia" w:eastAsia="Georgia" w:hAnsi="Georgia" w:cs="Georgia"/>
          <w:sz w:val="22"/>
          <w:szCs w:val="22"/>
          <w:lang w:val="hr-HR" w:eastAsia="en-US"/>
        </w:rPr>
        <w:t>Donovan</w:t>
      </w:r>
      <w:proofErr w:type="spellEnd"/>
      <w:r w:rsidRPr="00506C9F">
        <w:rPr>
          <w:rFonts w:ascii="Georgia" w:eastAsia="Georgia" w:hAnsi="Georgia" w:cs="Georgia"/>
          <w:sz w:val="22"/>
          <w:szCs w:val="22"/>
          <w:lang w:val="hr-HR" w:eastAsia="en-US"/>
        </w:rPr>
        <w:t xml:space="preserve"> i </w:t>
      </w:r>
      <w:proofErr w:type="spellStart"/>
      <w:r w:rsidRPr="00506C9F">
        <w:rPr>
          <w:rFonts w:ascii="Georgia" w:eastAsia="Georgia" w:hAnsi="Georgia" w:cs="Georgia"/>
          <w:sz w:val="22"/>
          <w:szCs w:val="22"/>
          <w:lang w:val="hr-HR" w:eastAsia="en-US"/>
        </w:rPr>
        <w:t>Maltman</w:t>
      </w:r>
      <w:proofErr w:type="spellEnd"/>
      <w:r w:rsidRPr="00506C9F">
        <w:rPr>
          <w:rFonts w:ascii="Georgia" w:eastAsia="Georgia" w:hAnsi="Georgia" w:cs="Georgia"/>
          <w:sz w:val="22"/>
          <w:szCs w:val="22"/>
          <w:lang w:val="hr-HR" w:eastAsia="en-US"/>
        </w:rPr>
        <w:t xml:space="preserve"> (20</w:t>
      </w:r>
      <w:r w:rsidR="00254058">
        <w:rPr>
          <w:rFonts w:ascii="Georgia" w:eastAsia="Georgia" w:hAnsi="Georgia" w:cs="Georgia"/>
          <w:sz w:val="22"/>
          <w:szCs w:val="22"/>
          <w:lang w:val="hr-HR" w:eastAsia="en-US"/>
        </w:rPr>
        <w:t>25</w:t>
      </w:r>
      <w:r w:rsidRPr="00506C9F">
        <w:rPr>
          <w:rFonts w:ascii="Georgia" w:eastAsia="Georgia" w:hAnsi="Georgia" w:cs="Georgia"/>
          <w:sz w:val="22"/>
          <w:szCs w:val="22"/>
          <w:lang w:val="hr-HR" w:eastAsia="en-US"/>
        </w:rPr>
        <w:t>) ističu da smanjenje troškova infrastrukture po stanu ima izravnu korist za porezne obveznike.</w:t>
      </w:r>
    </w:p>
    <w:p w14:paraId="51104853" w14:textId="377CE8B2" w:rsidR="00506C9F" w:rsidRPr="00FC61CC" w:rsidRDefault="00506C9F" w:rsidP="00FC61CC">
      <w:pPr>
        <w:pStyle w:val="Heading2"/>
        <w:rPr>
          <w:rFonts w:asciiTheme="majorHAnsi" w:eastAsiaTheme="majorEastAsia" w:hAnsiTheme="majorHAnsi" w:cstheme="majorBidi"/>
          <w:b w:val="0"/>
          <w:bCs w:val="0"/>
          <w:color w:val="6E6E6E" w:themeColor="accent1" w:themeShade="7F"/>
          <w:sz w:val="24"/>
          <w:szCs w:val="24"/>
          <w:lang w:val="hr-HR"/>
        </w:rPr>
      </w:pPr>
      <w:r w:rsidRPr="00FC61CC">
        <w:rPr>
          <w:rFonts w:asciiTheme="majorHAnsi" w:eastAsiaTheme="majorEastAsia" w:hAnsiTheme="majorHAnsi" w:cstheme="majorBidi"/>
          <w:b w:val="0"/>
          <w:bCs w:val="0"/>
          <w:color w:val="6E6E6E" w:themeColor="accent1" w:themeShade="7F"/>
          <w:sz w:val="24"/>
          <w:szCs w:val="24"/>
          <w:lang w:val="hr-HR"/>
        </w:rPr>
        <w:t xml:space="preserve">Manji </w:t>
      </w:r>
      <w:r w:rsidR="00C775CA" w:rsidRPr="00FC61CC">
        <w:rPr>
          <w:rFonts w:asciiTheme="majorHAnsi" w:eastAsiaTheme="majorEastAsia" w:hAnsiTheme="majorHAnsi" w:cstheme="majorBidi"/>
          <w:b w:val="0"/>
          <w:bCs w:val="0"/>
          <w:color w:val="6E6E6E" w:themeColor="accent1" w:themeShade="7F"/>
          <w:sz w:val="24"/>
          <w:szCs w:val="24"/>
          <w:lang w:val="hr-HR"/>
        </w:rPr>
        <w:t>ugljični</w:t>
      </w:r>
      <w:r w:rsidRPr="00FC61CC">
        <w:rPr>
          <w:rFonts w:asciiTheme="majorHAnsi" w:eastAsiaTheme="majorEastAsia" w:hAnsiTheme="majorHAnsi" w:cstheme="majorBidi"/>
          <w:b w:val="0"/>
          <w:bCs w:val="0"/>
          <w:color w:val="6E6E6E" w:themeColor="accent1" w:themeShade="7F"/>
          <w:sz w:val="24"/>
          <w:szCs w:val="24"/>
          <w:lang w:val="hr-HR"/>
        </w:rPr>
        <w:t xml:space="preserve"> otisak</w:t>
      </w:r>
    </w:p>
    <w:p w14:paraId="78B38758" w14:textId="7E831A11" w:rsidR="00506C9F" w:rsidRPr="008D2B29" w:rsidRDefault="00506C9F" w:rsidP="00506C9F">
      <w:pPr>
        <w:pStyle w:val="font-claude-response-body"/>
        <w:rPr>
          <w:rFonts w:ascii="Georgia" w:eastAsia="Georgia" w:hAnsi="Georgia" w:cs="Georgia"/>
          <w:i/>
          <w:iCs/>
          <w:color w:val="888888"/>
          <w:sz w:val="22"/>
          <w:szCs w:val="22"/>
          <w:lang w:val="hr-HR" w:eastAsia="en-US"/>
        </w:rPr>
      </w:pPr>
      <w:r w:rsidRPr="00506C9F">
        <w:rPr>
          <w:rFonts w:ascii="Georgia" w:eastAsia="Georgia" w:hAnsi="Georgia" w:cs="Georgia"/>
          <w:sz w:val="22"/>
          <w:szCs w:val="22"/>
          <w:lang w:val="hr-HR" w:eastAsia="en-US"/>
        </w:rPr>
        <w:t>Kompaktniji gradovi imaju niže emisije po stanovniku</w:t>
      </w:r>
      <w:r>
        <w:rPr>
          <w:rFonts w:ascii="Georgia" w:eastAsia="Georgia" w:hAnsi="Georgia" w:cs="Georgia"/>
          <w:sz w:val="22"/>
          <w:szCs w:val="22"/>
          <w:lang w:val="hr-HR" w:eastAsia="en-US"/>
        </w:rPr>
        <w:t>,</w:t>
      </w:r>
      <w:r w:rsidRPr="00506C9F">
        <w:rPr>
          <w:rFonts w:ascii="Georgia" w:eastAsia="Georgia" w:hAnsi="Georgia" w:cs="Georgia"/>
          <w:sz w:val="22"/>
          <w:szCs w:val="22"/>
          <w:lang w:val="hr-HR" w:eastAsia="en-US"/>
        </w:rPr>
        <w:t xml:space="preserve"> stanovi u višestambenim zgradama troše manje energije za grijanje i hlađenje, manje se vozi, a manje širenje na periferiju znači očuvanje prirodnog okoliša i poljoprivrednog zemljišta.</w:t>
      </w:r>
      <w:r w:rsidR="008D2B29" w:rsidRPr="008D2B29">
        <w:rPr>
          <w:rFonts w:ascii="Georgia" w:eastAsia="Georgia" w:hAnsi="Georgia" w:cs="Georgia"/>
          <w:i/>
          <w:iCs/>
          <w:color w:val="888888"/>
          <w:sz w:val="22"/>
          <w:szCs w:val="22"/>
          <w:lang w:val="hr-HR" w:eastAsia="en-US"/>
        </w:rPr>
        <w:t xml:space="preserve"> </w:t>
      </w:r>
      <w:r w:rsidR="00DE554F">
        <w:rPr>
          <w:rFonts w:ascii="Georgia" w:eastAsia="Georgia" w:hAnsi="Georgia" w:cs="Georgia"/>
          <w:i/>
          <w:iCs/>
          <w:color w:val="888888"/>
          <w:sz w:val="22"/>
          <w:szCs w:val="22"/>
          <w:lang w:val="hr-HR" w:eastAsia="en-US"/>
        </w:rPr>
        <w:t>(</w:t>
      </w:r>
      <w:proofErr w:type="spellStart"/>
      <w:r w:rsidR="008D2B29" w:rsidRPr="008D2B29">
        <w:rPr>
          <w:rFonts w:ascii="Georgia" w:eastAsia="Georgia" w:hAnsi="Georgia" w:cs="Georgia"/>
          <w:i/>
          <w:iCs/>
          <w:color w:val="888888"/>
          <w:sz w:val="22"/>
          <w:szCs w:val="22"/>
          <w:lang w:val="hr-HR" w:eastAsia="en-US"/>
        </w:rPr>
        <w:t>Baur</w:t>
      </w:r>
      <w:proofErr w:type="spellEnd"/>
      <w:r w:rsidR="008D2B29" w:rsidRPr="008D2B29">
        <w:rPr>
          <w:rFonts w:ascii="Georgia" w:eastAsia="Georgia" w:hAnsi="Georgia" w:cs="Georgia"/>
          <w:i/>
          <w:iCs/>
          <w:color w:val="888888"/>
          <w:sz w:val="22"/>
          <w:szCs w:val="22"/>
          <w:lang w:val="hr-HR" w:eastAsia="en-US"/>
        </w:rPr>
        <w:t xml:space="preserve">, A.H., </w:t>
      </w:r>
      <w:proofErr w:type="spellStart"/>
      <w:r w:rsidR="008D2B29" w:rsidRPr="008D2B29">
        <w:rPr>
          <w:rFonts w:ascii="Georgia" w:eastAsia="Georgia" w:hAnsi="Georgia" w:cs="Georgia"/>
          <w:i/>
          <w:iCs/>
          <w:color w:val="888888"/>
          <w:sz w:val="22"/>
          <w:szCs w:val="22"/>
          <w:lang w:val="hr-HR" w:eastAsia="en-US"/>
        </w:rPr>
        <w:t>Förster</w:t>
      </w:r>
      <w:proofErr w:type="spellEnd"/>
      <w:r w:rsidR="008D2B29" w:rsidRPr="008D2B29">
        <w:rPr>
          <w:rFonts w:ascii="Georgia" w:eastAsia="Georgia" w:hAnsi="Georgia" w:cs="Georgia"/>
          <w:i/>
          <w:iCs/>
          <w:color w:val="888888"/>
          <w:sz w:val="22"/>
          <w:szCs w:val="22"/>
          <w:lang w:val="hr-HR" w:eastAsia="en-US"/>
        </w:rPr>
        <w:t xml:space="preserve">, M. &amp; </w:t>
      </w:r>
      <w:proofErr w:type="spellStart"/>
      <w:r w:rsidR="008D2B29" w:rsidRPr="008D2B29">
        <w:rPr>
          <w:rFonts w:ascii="Georgia" w:eastAsia="Georgia" w:hAnsi="Georgia" w:cs="Georgia"/>
          <w:i/>
          <w:iCs/>
          <w:color w:val="888888"/>
          <w:sz w:val="22"/>
          <w:szCs w:val="22"/>
          <w:lang w:val="hr-HR" w:eastAsia="en-US"/>
        </w:rPr>
        <w:t>Kleinschmit</w:t>
      </w:r>
      <w:proofErr w:type="spellEnd"/>
      <w:r w:rsidR="008D2B29" w:rsidRPr="008D2B29">
        <w:rPr>
          <w:rFonts w:ascii="Georgia" w:eastAsia="Georgia" w:hAnsi="Georgia" w:cs="Georgia"/>
          <w:i/>
          <w:iCs/>
          <w:color w:val="888888"/>
          <w:sz w:val="22"/>
          <w:szCs w:val="22"/>
          <w:lang w:val="hr-HR" w:eastAsia="en-US"/>
        </w:rPr>
        <w:t>, B.</w:t>
      </w:r>
      <w:r w:rsidR="00BA4332">
        <w:rPr>
          <w:rFonts w:ascii="Georgia" w:eastAsia="Georgia" w:hAnsi="Georgia" w:cs="Georgia"/>
          <w:i/>
          <w:iCs/>
          <w:color w:val="888888"/>
          <w:sz w:val="22"/>
          <w:szCs w:val="22"/>
          <w:lang w:val="hr-HR" w:eastAsia="en-US"/>
        </w:rPr>
        <w:t>, 2015.</w:t>
      </w:r>
      <w:r w:rsidR="00DE554F">
        <w:rPr>
          <w:rFonts w:ascii="Georgia" w:eastAsia="Georgia" w:hAnsi="Georgia" w:cs="Georgia"/>
          <w:i/>
          <w:iCs/>
          <w:color w:val="888888"/>
          <w:sz w:val="22"/>
          <w:szCs w:val="22"/>
          <w:lang w:val="hr-HR" w:eastAsia="en-US"/>
        </w:rPr>
        <w:t>)</w:t>
      </w:r>
    </w:p>
    <w:p w14:paraId="0049F2DB" w14:textId="14DAE82E" w:rsidR="00A47180" w:rsidRPr="0030112B" w:rsidRDefault="00A47180" w:rsidP="00A47180">
      <w:pPr>
        <w:pStyle w:val="Heading1"/>
        <w:rPr>
          <w:lang w:val="hr-HR"/>
        </w:rPr>
      </w:pPr>
      <w:r w:rsidRPr="0030112B">
        <w:rPr>
          <w:lang w:val="hr-HR"/>
        </w:rPr>
        <w:t xml:space="preserve">8. </w:t>
      </w:r>
      <w:r w:rsidR="00B201DD">
        <w:rPr>
          <w:lang w:val="hr-HR"/>
        </w:rPr>
        <w:t xml:space="preserve">Kritike </w:t>
      </w:r>
      <w:r w:rsidR="008F2ABD">
        <w:rPr>
          <w:lang w:val="hr-HR"/>
        </w:rPr>
        <w:t>reforme</w:t>
      </w:r>
    </w:p>
    <w:p w14:paraId="2FF6593B" w14:textId="6C00C9FB"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 xml:space="preserve">Reforma </w:t>
      </w:r>
      <w:r w:rsidR="00B201DD">
        <w:rPr>
          <w:rFonts w:ascii="Georgia" w:eastAsia="Georgia" w:hAnsi="Georgia" w:cs="Georgia"/>
          <w:sz w:val="22"/>
          <w:lang w:val="hr-HR"/>
        </w:rPr>
        <w:t>prostornog plana</w:t>
      </w:r>
      <w:r w:rsidRPr="0030112B">
        <w:rPr>
          <w:rFonts w:ascii="Georgia" w:eastAsia="Georgia" w:hAnsi="Georgia" w:cs="Georgia"/>
          <w:sz w:val="22"/>
          <w:lang w:val="hr-HR"/>
        </w:rPr>
        <w:t xml:space="preserve"> nema univerzalnu podršku. Postoji nekoliko </w:t>
      </w:r>
      <w:r w:rsidR="00D96735">
        <w:rPr>
          <w:rFonts w:ascii="Georgia" w:eastAsia="Georgia" w:hAnsi="Georgia" w:cs="Georgia"/>
          <w:sz w:val="22"/>
          <w:lang w:val="hr-HR"/>
        </w:rPr>
        <w:t>čestih</w:t>
      </w:r>
      <w:r w:rsidRPr="0030112B">
        <w:rPr>
          <w:rFonts w:ascii="Georgia" w:eastAsia="Georgia" w:hAnsi="Georgia" w:cs="Georgia"/>
          <w:sz w:val="22"/>
          <w:lang w:val="hr-HR"/>
        </w:rPr>
        <w:t xml:space="preserve"> prigovora:</w:t>
      </w:r>
    </w:p>
    <w:p w14:paraId="18CA0394" w14:textId="6EC7D53E" w:rsidR="00A47180" w:rsidRPr="0030112B" w:rsidRDefault="00A47180" w:rsidP="00A47180">
      <w:pPr>
        <w:pStyle w:val="Heading3"/>
        <w:rPr>
          <w:lang w:val="hr-HR"/>
        </w:rPr>
      </w:pPr>
      <w:r w:rsidRPr="0030112B">
        <w:rPr>
          <w:lang w:val="hr-HR"/>
        </w:rPr>
        <w:t>„Tržište samo ne može riješiti problem</w:t>
      </w:r>
      <w:r w:rsidR="00CE120A">
        <w:rPr>
          <w:lang w:val="hr-HR"/>
        </w:rPr>
        <w:t xml:space="preserve"> priuštivosti stanovanja</w:t>
      </w:r>
      <w:r w:rsidRPr="0030112B">
        <w:rPr>
          <w:lang w:val="hr-HR"/>
        </w:rPr>
        <w:t>“</w:t>
      </w:r>
    </w:p>
    <w:p w14:paraId="18F81025" w14:textId="689BC319"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Neki autori smatraju da su tržišne mjere nedovoljne i da je potrebna državna gradnja, prenamjena javnog zemljišta ili ograničavanje potražnje. Međutim, ovaj prigovor ne negira važnost povećanja ponude</w:t>
      </w:r>
      <w:r w:rsidR="008D2B29">
        <w:rPr>
          <w:rFonts w:ascii="Georgia" w:eastAsia="Georgia" w:hAnsi="Georgia" w:cs="Georgia"/>
          <w:sz w:val="22"/>
          <w:lang w:val="hr-HR"/>
        </w:rPr>
        <w:t>,</w:t>
      </w:r>
      <w:r w:rsidRPr="0030112B">
        <w:rPr>
          <w:rFonts w:ascii="Georgia" w:eastAsia="Georgia" w:hAnsi="Georgia" w:cs="Georgia"/>
          <w:sz w:val="22"/>
          <w:lang w:val="hr-HR"/>
        </w:rPr>
        <w:t xml:space="preserve"> on samo zagovara dodatne mjere uz reformu zoniranja.</w:t>
      </w:r>
      <w:r w:rsidRPr="0030112B">
        <w:rPr>
          <w:rFonts w:ascii="Georgia" w:eastAsia="Georgia" w:hAnsi="Georgia" w:cs="Georgia"/>
          <w:i/>
          <w:iCs/>
          <w:color w:val="888888"/>
          <w:sz w:val="22"/>
          <w:lang w:val="hr-HR"/>
        </w:rPr>
        <w:t xml:space="preserve"> </w:t>
      </w:r>
      <w:r w:rsidR="00DE554F">
        <w:rPr>
          <w:rFonts w:ascii="Georgia" w:eastAsia="Georgia" w:hAnsi="Georgia" w:cs="Georgia"/>
          <w:i/>
          <w:iCs/>
          <w:color w:val="888888"/>
          <w:sz w:val="22"/>
          <w:lang w:val="hr-HR"/>
        </w:rPr>
        <w:t>(</w:t>
      </w:r>
      <w:r w:rsidRPr="0030112B">
        <w:rPr>
          <w:rFonts w:ascii="Georgia" w:eastAsia="Georgia" w:hAnsi="Georgia" w:cs="Georgia"/>
          <w:i/>
          <w:iCs/>
          <w:color w:val="888888"/>
          <w:sz w:val="22"/>
          <w:lang w:val="hr-HR"/>
        </w:rPr>
        <w:t>Rodríguez-</w:t>
      </w:r>
      <w:proofErr w:type="spellStart"/>
      <w:r w:rsidRPr="0030112B">
        <w:rPr>
          <w:rFonts w:ascii="Georgia" w:eastAsia="Georgia" w:hAnsi="Georgia" w:cs="Georgia"/>
          <w:i/>
          <w:iCs/>
          <w:color w:val="888888"/>
          <w:sz w:val="22"/>
          <w:lang w:val="hr-HR"/>
        </w:rPr>
        <w:t>Pose</w:t>
      </w:r>
      <w:proofErr w:type="spellEnd"/>
      <w:r w:rsidRPr="0030112B">
        <w:rPr>
          <w:rFonts w:ascii="Georgia" w:eastAsia="Georgia" w:hAnsi="Georgia" w:cs="Georgia"/>
          <w:i/>
          <w:iCs/>
          <w:color w:val="888888"/>
          <w:sz w:val="22"/>
          <w:lang w:val="hr-HR"/>
        </w:rPr>
        <w:t xml:space="preserve"> i </w:t>
      </w:r>
      <w:proofErr w:type="spellStart"/>
      <w:r w:rsidRPr="0030112B">
        <w:rPr>
          <w:rFonts w:ascii="Georgia" w:eastAsia="Georgia" w:hAnsi="Georgia" w:cs="Georgia"/>
          <w:i/>
          <w:iCs/>
          <w:color w:val="888888"/>
          <w:sz w:val="22"/>
          <w:lang w:val="hr-HR"/>
        </w:rPr>
        <w:t>Storper</w:t>
      </w:r>
      <w:proofErr w:type="spellEnd"/>
      <w:r w:rsidRPr="0030112B">
        <w:rPr>
          <w:rFonts w:ascii="Georgia" w:eastAsia="Georgia" w:hAnsi="Georgia" w:cs="Georgia"/>
          <w:i/>
          <w:iCs/>
          <w:color w:val="888888"/>
          <w:sz w:val="22"/>
          <w:lang w:val="hr-HR"/>
        </w:rPr>
        <w:t xml:space="preserve">, 2020; </w:t>
      </w:r>
      <w:proofErr w:type="spellStart"/>
      <w:r w:rsidRPr="0030112B">
        <w:rPr>
          <w:rFonts w:ascii="Georgia" w:eastAsia="Georgia" w:hAnsi="Georgia" w:cs="Georgia"/>
          <w:i/>
          <w:iCs/>
          <w:color w:val="888888"/>
          <w:sz w:val="22"/>
          <w:lang w:val="hr-HR"/>
        </w:rPr>
        <w:t>Wetzstein</w:t>
      </w:r>
      <w:proofErr w:type="spellEnd"/>
      <w:r w:rsidRPr="0030112B">
        <w:rPr>
          <w:rFonts w:ascii="Georgia" w:eastAsia="Georgia" w:hAnsi="Georgia" w:cs="Georgia"/>
          <w:i/>
          <w:iCs/>
          <w:color w:val="888888"/>
          <w:sz w:val="22"/>
          <w:lang w:val="hr-HR"/>
        </w:rPr>
        <w:t>, 2021</w:t>
      </w:r>
      <w:r w:rsidR="00DE554F">
        <w:rPr>
          <w:rFonts w:ascii="Georgia" w:eastAsia="Georgia" w:hAnsi="Georgia" w:cs="Georgia"/>
          <w:i/>
          <w:iCs/>
          <w:color w:val="888888"/>
          <w:sz w:val="22"/>
          <w:lang w:val="hr-HR"/>
        </w:rPr>
        <w:t>)</w:t>
      </w:r>
    </w:p>
    <w:p w14:paraId="7F902AF0" w14:textId="0B7F7CD9" w:rsidR="00A47180" w:rsidRPr="0030112B" w:rsidRDefault="00A47180" w:rsidP="00A47180">
      <w:pPr>
        <w:pStyle w:val="Heading3"/>
        <w:rPr>
          <w:lang w:val="hr-HR"/>
        </w:rPr>
      </w:pPr>
      <w:r w:rsidRPr="0030112B">
        <w:rPr>
          <w:lang w:val="hr-HR"/>
        </w:rPr>
        <w:lastRenderedPageBreak/>
        <w:t>„</w:t>
      </w:r>
      <w:r w:rsidR="001E5588">
        <w:rPr>
          <w:lang w:val="hr-HR"/>
        </w:rPr>
        <w:t xml:space="preserve">Povećanje dopuštene </w:t>
      </w:r>
      <w:proofErr w:type="spellStart"/>
      <w:r w:rsidR="001E5588">
        <w:rPr>
          <w:lang w:val="hr-HR"/>
        </w:rPr>
        <w:t>izgradivosti</w:t>
      </w:r>
      <w:proofErr w:type="spellEnd"/>
      <w:r w:rsidRPr="0030112B">
        <w:rPr>
          <w:lang w:val="hr-HR"/>
        </w:rPr>
        <w:t xml:space="preserve"> samo premješta gradnju s jednog mjesta na drugo“</w:t>
      </w:r>
    </w:p>
    <w:p w14:paraId="58CC2EAD" w14:textId="09491186"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 xml:space="preserve">Ova teza tvrdi da </w:t>
      </w:r>
      <w:r w:rsidR="001E5588">
        <w:rPr>
          <w:rFonts w:ascii="Georgia" w:eastAsia="Georgia" w:hAnsi="Georgia" w:cs="Georgia"/>
          <w:sz w:val="22"/>
          <w:lang w:val="hr-HR"/>
        </w:rPr>
        <w:t xml:space="preserve">povećanje dopuštene </w:t>
      </w:r>
      <w:proofErr w:type="spellStart"/>
      <w:r w:rsidR="001E5588">
        <w:rPr>
          <w:rFonts w:ascii="Georgia" w:eastAsia="Georgia" w:hAnsi="Georgia" w:cs="Georgia"/>
          <w:sz w:val="22"/>
          <w:lang w:val="hr-HR"/>
        </w:rPr>
        <w:t>izgradivosti</w:t>
      </w:r>
      <w:proofErr w:type="spellEnd"/>
      <w:r w:rsidRPr="0030112B">
        <w:rPr>
          <w:rFonts w:ascii="Georgia" w:eastAsia="Georgia" w:hAnsi="Georgia" w:cs="Georgia"/>
          <w:sz w:val="22"/>
          <w:lang w:val="hr-HR"/>
        </w:rPr>
        <w:t xml:space="preserve"> ne povećava ukupnu gradnju, već samo preusmjerava aktivnost iz </w:t>
      </w:r>
      <w:proofErr w:type="spellStart"/>
      <w:r w:rsidRPr="0030112B">
        <w:rPr>
          <w:rFonts w:ascii="Georgia" w:eastAsia="Georgia" w:hAnsi="Georgia" w:cs="Georgia"/>
          <w:sz w:val="22"/>
          <w:lang w:val="hr-HR"/>
        </w:rPr>
        <w:t>neprezoniranih</w:t>
      </w:r>
      <w:proofErr w:type="spellEnd"/>
      <w:r w:rsidRPr="0030112B">
        <w:rPr>
          <w:rFonts w:ascii="Georgia" w:eastAsia="Georgia" w:hAnsi="Georgia" w:cs="Georgia"/>
          <w:sz w:val="22"/>
          <w:lang w:val="hr-HR"/>
        </w:rPr>
        <w:t xml:space="preserve"> u </w:t>
      </w:r>
      <w:proofErr w:type="spellStart"/>
      <w:r w:rsidRPr="0030112B">
        <w:rPr>
          <w:rFonts w:ascii="Georgia" w:eastAsia="Georgia" w:hAnsi="Georgia" w:cs="Georgia"/>
          <w:sz w:val="22"/>
          <w:lang w:val="hr-HR"/>
        </w:rPr>
        <w:t>prezonirana</w:t>
      </w:r>
      <w:proofErr w:type="spellEnd"/>
      <w:r w:rsidRPr="0030112B">
        <w:rPr>
          <w:rFonts w:ascii="Georgia" w:eastAsia="Georgia" w:hAnsi="Georgia" w:cs="Georgia"/>
          <w:sz w:val="22"/>
          <w:lang w:val="hr-HR"/>
        </w:rPr>
        <w:t xml:space="preserve"> područja. Istraživanja za Auckland izravno su ispitala ovu mogućnost </w:t>
      </w:r>
      <w:r w:rsidR="008D2B29">
        <w:rPr>
          <w:rFonts w:ascii="Georgia" w:eastAsia="Georgia" w:hAnsi="Georgia" w:cs="Georgia"/>
          <w:sz w:val="22"/>
          <w:lang w:val="hr-HR"/>
        </w:rPr>
        <w:t>te rezultati upućuju</w:t>
      </w:r>
      <w:r w:rsidR="008F2ABD">
        <w:rPr>
          <w:rFonts w:ascii="Georgia" w:eastAsia="Georgia" w:hAnsi="Georgia" w:cs="Georgia"/>
          <w:sz w:val="22"/>
          <w:lang w:val="hr-HR"/>
        </w:rPr>
        <w:t xml:space="preserve"> na to</w:t>
      </w:r>
      <w:r w:rsidR="008D2B29">
        <w:rPr>
          <w:rFonts w:ascii="Georgia" w:eastAsia="Georgia" w:hAnsi="Georgia" w:cs="Georgia"/>
          <w:sz w:val="22"/>
          <w:lang w:val="hr-HR"/>
        </w:rPr>
        <w:t xml:space="preserve"> da</w:t>
      </w:r>
      <w:r w:rsidRPr="0030112B">
        <w:rPr>
          <w:rFonts w:ascii="Georgia" w:eastAsia="Georgia" w:hAnsi="Georgia" w:cs="Georgia"/>
          <w:sz w:val="22"/>
          <w:lang w:val="hr-HR"/>
        </w:rPr>
        <w:t xml:space="preserve"> nema statistički značajnog preseljenja gradnje iz </w:t>
      </w:r>
      <w:proofErr w:type="spellStart"/>
      <w:r w:rsidRPr="0030112B">
        <w:rPr>
          <w:rFonts w:ascii="Georgia" w:eastAsia="Georgia" w:hAnsi="Georgia" w:cs="Georgia"/>
          <w:sz w:val="22"/>
          <w:lang w:val="hr-HR"/>
        </w:rPr>
        <w:t>neprezoniranih</w:t>
      </w:r>
      <w:proofErr w:type="spellEnd"/>
      <w:r w:rsidRPr="0030112B">
        <w:rPr>
          <w:rFonts w:ascii="Georgia" w:eastAsia="Georgia" w:hAnsi="Georgia" w:cs="Georgia"/>
          <w:sz w:val="22"/>
          <w:lang w:val="hr-HR"/>
        </w:rPr>
        <w:t xml:space="preserve"> područja</w:t>
      </w:r>
      <w:r w:rsidR="00506C9F">
        <w:rPr>
          <w:rFonts w:ascii="Georgia" w:eastAsia="Georgia" w:hAnsi="Georgia" w:cs="Georgia"/>
          <w:sz w:val="22"/>
          <w:lang w:val="hr-HR"/>
        </w:rPr>
        <w:t>.</w:t>
      </w:r>
      <w:r w:rsidRPr="0030112B">
        <w:rPr>
          <w:rFonts w:ascii="Georgia" w:eastAsia="Georgia" w:hAnsi="Georgia" w:cs="Georgia"/>
          <w:sz w:val="22"/>
          <w:lang w:val="hr-HR"/>
        </w:rPr>
        <w:t xml:space="preserve"> </w:t>
      </w:r>
      <w:r w:rsidR="00506C9F">
        <w:rPr>
          <w:rFonts w:ascii="Georgia" w:eastAsia="Georgia" w:hAnsi="Georgia" w:cs="Georgia"/>
          <w:sz w:val="22"/>
          <w:lang w:val="hr-HR"/>
        </w:rPr>
        <w:t>Porast gradnje</w:t>
      </w:r>
      <w:r w:rsidRPr="0030112B">
        <w:rPr>
          <w:rFonts w:ascii="Georgia" w:eastAsia="Georgia" w:hAnsi="Georgia" w:cs="Georgia"/>
          <w:sz w:val="22"/>
          <w:lang w:val="hr-HR"/>
        </w:rPr>
        <w:t xml:space="preserve"> u </w:t>
      </w:r>
      <w:proofErr w:type="spellStart"/>
      <w:r w:rsidRPr="0030112B">
        <w:rPr>
          <w:rFonts w:ascii="Georgia" w:eastAsia="Georgia" w:hAnsi="Georgia" w:cs="Georgia"/>
          <w:sz w:val="22"/>
          <w:lang w:val="hr-HR"/>
        </w:rPr>
        <w:t>prezoniranim</w:t>
      </w:r>
      <w:proofErr w:type="spellEnd"/>
      <w:r w:rsidRPr="0030112B">
        <w:rPr>
          <w:rFonts w:ascii="Georgia" w:eastAsia="Georgia" w:hAnsi="Georgia" w:cs="Georgia"/>
          <w:sz w:val="22"/>
          <w:lang w:val="hr-HR"/>
        </w:rPr>
        <w:t xml:space="preserve"> područjima bio je stvarni neto rast</w:t>
      </w:r>
      <w:r w:rsidR="00744C84">
        <w:rPr>
          <w:rFonts w:ascii="Georgia" w:eastAsia="Georgia" w:hAnsi="Georgia" w:cs="Georgia"/>
          <w:sz w:val="22"/>
          <w:lang w:val="hr-HR"/>
        </w:rPr>
        <w:t xml:space="preserve"> - </w:t>
      </w:r>
      <w:r w:rsidR="00744C84" w:rsidRPr="00744C84">
        <w:rPr>
          <w:rFonts w:ascii="Georgia" w:eastAsia="Georgia" w:hAnsi="Georgia" w:cs="Georgia"/>
          <w:sz w:val="22"/>
          <w:lang w:val="hr-HR"/>
        </w:rPr>
        <w:t xml:space="preserve">novi stanovi u </w:t>
      </w:r>
      <w:proofErr w:type="spellStart"/>
      <w:r w:rsidR="00744C84" w:rsidRPr="00744C84">
        <w:rPr>
          <w:rFonts w:ascii="Georgia" w:eastAsia="Georgia" w:hAnsi="Georgia" w:cs="Georgia"/>
          <w:sz w:val="22"/>
          <w:lang w:val="hr-HR"/>
        </w:rPr>
        <w:t>prezoniranim</w:t>
      </w:r>
      <w:proofErr w:type="spellEnd"/>
      <w:r w:rsidR="00744C84" w:rsidRPr="00744C84">
        <w:rPr>
          <w:rFonts w:ascii="Georgia" w:eastAsia="Georgia" w:hAnsi="Georgia" w:cs="Georgia"/>
          <w:sz w:val="22"/>
          <w:lang w:val="hr-HR"/>
        </w:rPr>
        <w:t xml:space="preserve"> područjima nastali kao dodatak ukupnoj gradnji u gradu, a ne na račun smanjene gradnje u drugim dijelovima grada.</w:t>
      </w:r>
      <w:r w:rsidRPr="0030112B">
        <w:rPr>
          <w:rFonts w:ascii="Georgia" w:eastAsia="Georgia" w:hAnsi="Georgia" w:cs="Georgia"/>
          <w:i/>
          <w:iCs/>
          <w:color w:val="888888"/>
          <w:sz w:val="22"/>
          <w:lang w:val="hr-HR"/>
        </w:rPr>
        <w:t xml:space="preserve"> </w:t>
      </w:r>
      <w:r w:rsidR="00DE554F">
        <w:rPr>
          <w:rFonts w:ascii="Georgia" w:eastAsia="Georgia" w:hAnsi="Georgia" w:cs="Georgia"/>
          <w:i/>
          <w:iCs/>
          <w:color w:val="888888"/>
          <w:sz w:val="22"/>
          <w:lang w:val="hr-HR"/>
        </w:rPr>
        <w:t>(</w:t>
      </w:r>
      <w:proofErr w:type="spellStart"/>
      <w:r w:rsidRPr="0030112B">
        <w:rPr>
          <w:rFonts w:ascii="Georgia" w:eastAsia="Georgia" w:hAnsi="Georgia" w:cs="Georgia"/>
          <w:i/>
          <w:iCs/>
          <w:color w:val="888888"/>
          <w:sz w:val="22"/>
          <w:lang w:val="hr-HR"/>
        </w:rPr>
        <w:t>Greenaway-McGrevy</w:t>
      </w:r>
      <w:proofErr w:type="spellEnd"/>
      <w:r w:rsidRPr="0030112B">
        <w:rPr>
          <w:rFonts w:ascii="Georgia" w:eastAsia="Georgia" w:hAnsi="Georgia" w:cs="Georgia"/>
          <w:i/>
          <w:iCs/>
          <w:color w:val="888888"/>
          <w:sz w:val="22"/>
          <w:lang w:val="hr-HR"/>
        </w:rPr>
        <w:t xml:space="preserve">, 2023a; </w:t>
      </w:r>
      <w:proofErr w:type="spellStart"/>
      <w:r w:rsidRPr="0030112B">
        <w:rPr>
          <w:rFonts w:ascii="Georgia" w:eastAsia="Georgia" w:hAnsi="Georgia" w:cs="Georgia"/>
          <w:i/>
          <w:iCs/>
          <w:color w:val="888888"/>
          <w:sz w:val="22"/>
          <w:lang w:val="hr-HR"/>
        </w:rPr>
        <w:t>Greenaway-McGrevy</w:t>
      </w:r>
      <w:proofErr w:type="spellEnd"/>
      <w:r w:rsidRPr="0030112B">
        <w:rPr>
          <w:rFonts w:ascii="Georgia" w:eastAsia="Georgia" w:hAnsi="Georgia" w:cs="Georgia"/>
          <w:i/>
          <w:iCs/>
          <w:color w:val="888888"/>
          <w:sz w:val="22"/>
          <w:lang w:val="hr-HR"/>
        </w:rPr>
        <w:t>, 2024</w:t>
      </w:r>
      <w:r w:rsidR="00DE554F">
        <w:rPr>
          <w:rFonts w:ascii="Georgia" w:eastAsia="Georgia" w:hAnsi="Georgia" w:cs="Georgia"/>
          <w:i/>
          <w:iCs/>
          <w:color w:val="888888"/>
          <w:sz w:val="22"/>
          <w:lang w:val="hr-HR"/>
        </w:rPr>
        <w:t>)</w:t>
      </w:r>
    </w:p>
    <w:p w14:paraId="2C27757F" w14:textId="77777777" w:rsidR="00A47180" w:rsidRPr="0030112B" w:rsidRDefault="00A47180" w:rsidP="00A47180">
      <w:pPr>
        <w:pStyle w:val="Heading3"/>
        <w:rPr>
          <w:lang w:val="hr-HR"/>
        </w:rPr>
      </w:pPr>
      <w:r w:rsidRPr="0030112B">
        <w:rPr>
          <w:lang w:val="hr-HR"/>
        </w:rPr>
        <w:t>„Već imamo dovoljno kapaciteta u planu“</w:t>
      </w:r>
    </w:p>
    <w:p w14:paraId="46DA4D21" w14:textId="7516B819" w:rsidR="00072B14" w:rsidRPr="007440C1" w:rsidRDefault="00744C84" w:rsidP="00CE120A">
      <w:pPr>
        <w:spacing w:after="200" w:line="300" w:lineRule="auto"/>
        <w:jc w:val="both"/>
        <w:rPr>
          <w:rFonts w:ascii="Georgia" w:eastAsia="Georgia" w:hAnsi="Georgia" w:cs="Georgia"/>
          <w:sz w:val="22"/>
          <w:lang w:val="hr-HR"/>
        </w:rPr>
      </w:pPr>
      <w:proofErr w:type="spellStart"/>
      <w:r w:rsidRPr="00744C84">
        <w:rPr>
          <w:rFonts w:ascii="Georgia" w:eastAsia="Georgia" w:hAnsi="Georgia" w:cs="Georgia"/>
          <w:sz w:val="22"/>
          <w:lang w:val="hr-HR"/>
        </w:rPr>
        <w:t>Donovan</w:t>
      </w:r>
      <w:proofErr w:type="spellEnd"/>
      <w:r w:rsidRPr="00744C84">
        <w:rPr>
          <w:rFonts w:ascii="Georgia" w:eastAsia="Georgia" w:hAnsi="Georgia" w:cs="Georgia"/>
          <w:sz w:val="22"/>
          <w:lang w:val="hr-HR"/>
        </w:rPr>
        <w:t xml:space="preserve"> i </w:t>
      </w:r>
      <w:proofErr w:type="spellStart"/>
      <w:r w:rsidRPr="00744C84">
        <w:rPr>
          <w:rFonts w:ascii="Georgia" w:eastAsia="Georgia" w:hAnsi="Georgia" w:cs="Georgia"/>
          <w:sz w:val="22"/>
          <w:lang w:val="hr-HR"/>
        </w:rPr>
        <w:t>Maltman</w:t>
      </w:r>
      <w:proofErr w:type="spellEnd"/>
      <w:r w:rsidRPr="00744C84">
        <w:rPr>
          <w:rFonts w:ascii="Georgia" w:eastAsia="Georgia" w:hAnsi="Georgia" w:cs="Georgia"/>
          <w:sz w:val="22"/>
          <w:lang w:val="hr-HR"/>
        </w:rPr>
        <w:t xml:space="preserve"> (2025) upozoravaju da agregatni kapacitet</w:t>
      </w:r>
      <w:r>
        <w:rPr>
          <w:rFonts w:ascii="Georgia" w:eastAsia="Georgia" w:hAnsi="Georgia" w:cs="Georgia"/>
          <w:sz w:val="22"/>
          <w:lang w:val="hr-HR"/>
        </w:rPr>
        <w:t>,</w:t>
      </w:r>
      <w:r w:rsidRPr="00744C84">
        <w:rPr>
          <w:rFonts w:ascii="Georgia" w:eastAsia="Georgia" w:hAnsi="Georgia" w:cs="Georgia"/>
          <w:sz w:val="22"/>
          <w:lang w:val="hr-HR"/>
        </w:rPr>
        <w:t xml:space="preserve"> ukupan broj stanova koji se teoretski mogu izgraditi prema prostornom planu na razini cijelog grada</w:t>
      </w:r>
      <w:r>
        <w:rPr>
          <w:rFonts w:ascii="Georgia" w:eastAsia="Georgia" w:hAnsi="Georgia" w:cs="Georgia"/>
          <w:sz w:val="22"/>
          <w:lang w:val="hr-HR"/>
        </w:rPr>
        <w:t>,</w:t>
      </w:r>
      <w:r w:rsidRPr="00744C84">
        <w:rPr>
          <w:rFonts w:ascii="Georgia" w:eastAsia="Georgia" w:hAnsi="Georgia" w:cs="Georgia"/>
          <w:sz w:val="22"/>
          <w:lang w:val="hr-HR"/>
        </w:rPr>
        <w:t xml:space="preserve"> i stvarni razvojni potencijal nisu isto. Povećanje dopuštene </w:t>
      </w:r>
      <w:proofErr w:type="spellStart"/>
      <w:r w:rsidRPr="00744C84">
        <w:rPr>
          <w:rFonts w:ascii="Georgia" w:eastAsia="Georgia" w:hAnsi="Georgia" w:cs="Georgia"/>
          <w:sz w:val="22"/>
          <w:lang w:val="hr-HR"/>
        </w:rPr>
        <w:t>izgradivosti</w:t>
      </w:r>
      <w:proofErr w:type="spellEnd"/>
      <w:r w:rsidRPr="00744C84">
        <w:rPr>
          <w:rFonts w:ascii="Georgia" w:eastAsia="Georgia" w:hAnsi="Georgia" w:cs="Georgia"/>
          <w:sz w:val="22"/>
          <w:lang w:val="hr-HR"/>
        </w:rPr>
        <w:t xml:space="preserve"> na područjima koja su već gusto izgrađena donosi vrlo malo, jer vlasnici nemaju poticaj rušiti postojeće zgrade. Stvarni učinak ovisi o tome gdje se </w:t>
      </w:r>
      <w:proofErr w:type="spellStart"/>
      <w:r w:rsidRPr="00744C84">
        <w:rPr>
          <w:rFonts w:ascii="Georgia" w:eastAsia="Georgia" w:hAnsi="Georgia" w:cs="Georgia"/>
          <w:sz w:val="22"/>
          <w:lang w:val="hr-HR"/>
        </w:rPr>
        <w:t>prezonira</w:t>
      </w:r>
      <w:proofErr w:type="spellEnd"/>
      <w:r w:rsidRPr="00744C84">
        <w:rPr>
          <w:rFonts w:ascii="Georgia" w:eastAsia="Georgia" w:hAnsi="Georgia" w:cs="Georgia"/>
          <w:sz w:val="22"/>
          <w:lang w:val="hr-HR"/>
        </w:rPr>
        <w:t xml:space="preserve"> – na nerazvijenim parcelama u područjima visoke potražnje.</w:t>
      </w:r>
    </w:p>
    <w:p w14:paraId="44CBAD8F" w14:textId="025B1778" w:rsidR="00A47180" w:rsidRPr="0030112B" w:rsidRDefault="00A47180" w:rsidP="00A47180">
      <w:pPr>
        <w:pStyle w:val="Heading1"/>
        <w:rPr>
          <w:lang w:val="hr-HR"/>
        </w:rPr>
      </w:pPr>
      <w:r w:rsidRPr="0030112B">
        <w:rPr>
          <w:lang w:val="hr-HR"/>
        </w:rPr>
        <w:t xml:space="preserve">9. </w:t>
      </w:r>
      <w:r w:rsidR="00D96735">
        <w:rPr>
          <w:lang w:val="hr-HR"/>
        </w:rPr>
        <w:t>Zaključak</w:t>
      </w:r>
    </w:p>
    <w:p w14:paraId="54CE1793" w14:textId="5CE43D43" w:rsidR="00A47180" w:rsidRPr="0030112B" w:rsidRDefault="00A47180" w:rsidP="00A47180">
      <w:pPr>
        <w:spacing w:after="200" w:line="300" w:lineRule="auto"/>
        <w:jc w:val="both"/>
        <w:rPr>
          <w:sz w:val="22"/>
          <w:lang w:val="hr-HR"/>
        </w:rPr>
      </w:pPr>
      <w:r w:rsidRPr="0030112B">
        <w:rPr>
          <w:rFonts w:ascii="Georgia" w:eastAsia="Georgia" w:hAnsi="Georgia" w:cs="Georgia"/>
          <w:sz w:val="22"/>
          <w:lang w:val="hr-HR"/>
        </w:rPr>
        <w:t xml:space="preserve">Iskustvo Aucklanda </w:t>
      </w:r>
      <w:r w:rsidR="007440C1">
        <w:rPr>
          <w:rFonts w:ascii="Georgia" w:eastAsia="Georgia" w:hAnsi="Georgia" w:cs="Georgia"/>
          <w:sz w:val="22"/>
          <w:lang w:val="hr-HR"/>
        </w:rPr>
        <w:t xml:space="preserve">nam </w:t>
      </w:r>
      <w:r w:rsidRPr="0030112B">
        <w:rPr>
          <w:rFonts w:ascii="Georgia" w:eastAsia="Georgia" w:hAnsi="Georgia" w:cs="Georgia"/>
          <w:sz w:val="22"/>
          <w:lang w:val="hr-HR"/>
        </w:rPr>
        <w:t xml:space="preserve">pruža empirijski </w:t>
      </w:r>
      <w:r w:rsidR="007440C1">
        <w:rPr>
          <w:rFonts w:ascii="Georgia" w:eastAsia="Georgia" w:hAnsi="Georgia" w:cs="Georgia"/>
          <w:sz w:val="22"/>
          <w:lang w:val="hr-HR"/>
        </w:rPr>
        <w:t>pregled</w:t>
      </w:r>
      <w:r w:rsidRPr="0030112B">
        <w:rPr>
          <w:rFonts w:ascii="Georgia" w:eastAsia="Georgia" w:hAnsi="Georgia" w:cs="Georgia"/>
          <w:sz w:val="22"/>
          <w:lang w:val="hr-HR"/>
        </w:rPr>
        <w:t xml:space="preserve"> </w:t>
      </w:r>
      <w:r w:rsidR="007440C1">
        <w:rPr>
          <w:rFonts w:ascii="Georgia" w:eastAsia="Georgia" w:hAnsi="Georgia" w:cs="Georgia"/>
          <w:sz w:val="22"/>
          <w:lang w:val="hr-HR"/>
        </w:rPr>
        <w:t>kako</w:t>
      </w:r>
      <w:r w:rsidRPr="0030112B">
        <w:rPr>
          <w:rFonts w:ascii="Georgia" w:eastAsia="Georgia" w:hAnsi="Georgia" w:cs="Georgia"/>
          <w:sz w:val="22"/>
          <w:lang w:val="hr-HR"/>
        </w:rPr>
        <w:t xml:space="preserve"> </w:t>
      </w:r>
      <w:r w:rsidR="00506C9F">
        <w:rPr>
          <w:rFonts w:ascii="Georgia" w:eastAsia="Georgia" w:hAnsi="Georgia" w:cs="Georgia"/>
          <w:sz w:val="22"/>
          <w:lang w:val="hr-HR"/>
        </w:rPr>
        <w:t>velika</w:t>
      </w:r>
      <w:r w:rsidRPr="0030112B">
        <w:rPr>
          <w:rFonts w:ascii="Georgia" w:eastAsia="Georgia" w:hAnsi="Georgia" w:cs="Georgia"/>
          <w:sz w:val="22"/>
          <w:lang w:val="hr-HR"/>
        </w:rPr>
        <w:t xml:space="preserve"> reforma zoniranja može uspješno povećati ponudu stanova i smanjiti stambene troškove. </w:t>
      </w:r>
      <w:r w:rsidR="00BA4332">
        <w:rPr>
          <w:rFonts w:ascii="Georgia" w:eastAsia="Georgia" w:hAnsi="Georgia" w:cs="Georgia"/>
          <w:sz w:val="22"/>
          <w:lang w:val="hr-HR"/>
        </w:rPr>
        <w:t xml:space="preserve">Četiri </w:t>
      </w:r>
      <w:r w:rsidRPr="0030112B">
        <w:rPr>
          <w:rFonts w:ascii="Georgia" w:eastAsia="Georgia" w:hAnsi="Georgia" w:cs="Georgia"/>
          <w:sz w:val="22"/>
          <w:lang w:val="hr-HR"/>
        </w:rPr>
        <w:t>studije, koristeći različite metode, potvrđuju isti zaključak.</w:t>
      </w:r>
    </w:p>
    <w:tbl>
      <w:tblPr>
        <w:tblStyle w:val="GridTable4"/>
        <w:tblW w:w="0" w:type="auto"/>
        <w:tblLook w:val="06A0" w:firstRow="1" w:lastRow="0" w:firstColumn="1" w:lastColumn="0" w:noHBand="1" w:noVBand="1"/>
      </w:tblPr>
      <w:tblGrid>
        <w:gridCol w:w="2474"/>
        <w:gridCol w:w="6542"/>
      </w:tblGrid>
      <w:tr w:rsidR="00A47180" w:rsidRPr="0030112B" w14:paraId="58BA6FE0" w14:textId="77777777" w:rsidTr="00864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6B326E" w14:textId="77777777" w:rsidR="00A47180" w:rsidRPr="0030112B" w:rsidRDefault="00A47180" w:rsidP="00FD2B91">
            <w:pPr>
              <w:rPr>
                <w:sz w:val="22"/>
                <w:lang w:val="hr-HR"/>
              </w:rPr>
            </w:pPr>
            <w:r w:rsidRPr="0030112B">
              <w:rPr>
                <w:rFonts w:ascii="Georgia" w:eastAsia="Georgia" w:hAnsi="Georgia" w:cs="Georgia"/>
                <w:color w:val="FFFFFF"/>
                <w:sz w:val="22"/>
                <w:lang w:val="hr-HR"/>
              </w:rPr>
              <w:t>Tema</w:t>
            </w:r>
          </w:p>
        </w:tc>
        <w:tc>
          <w:tcPr>
            <w:tcW w:w="0" w:type="auto"/>
          </w:tcPr>
          <w:p w14:paraId="087A5924" w14:textId="77777777" w:rsidR="00A47180" w:rsidRPr="0030112B" w:rsidRDefault="00A47180" w:rsidP="00FD2B91">
            <w:pPr>
              <w:cnfStyle w:val="100000000000" w:firstRow="1" w:lastRow="0" w:firstColumn="0" w:lastColumn="0" w:oddVBand="0" w:evenVBand="0" w:oddHBand="0" w:evenHBand="0" w:firstRowFirstColumn="0" w:firstRowLastColumn="0" w:lastRowFirstColumn="0" w:lastRowLastColumn="0"/>
              <w:rPr>
                <w:sz w:val="22"/>
                <w:lang w:val="hr-HR"/>
              </w:rPr>
            </w:pPr>
            <w:r w:rsidRPr="0030112B">
              <w:rPr>
                <w:rFonts w:ascii="Georgia" w:eastAsia="Georgia" w:hAnsi="Georgia" w:cs="Georgia"/>
                <w:color w:val="FFFFFF"/>
                <w:sz w:val="22"/>
                <w:lang w:val="hr-HR"/>
              </w:rPr>
              <w:t>Zaključak</w:t>
            </w:r>
          </w:p>
        </w:tc>
      </w:tr>
      <w:tr w:rsidR="00A47180" w:rsidRPr="0030112B" w14:paraId="30E9F3D0" w14:textId="77777777" w:rsidTr="00864DC1">
        <w:tc>
          <w:tcPr>
            <w:cnfStyle w:val="001000000000" w:firstRow="0" w:lastRow="0" w:firstColumn="1" w:lastColumn="0" w:oddVBand="0" w:evenVBand="0" w:oddHBand="0" w:evenHBand="0" w:firstRowFirstColumn="0" w:firstRowLastColumn="0" w:lastRowFirstColumn="0" w:lastRowLastColumn="0"/>
            <w:tcW w:w="0" w:type="auto"/>
          </w:tcPr>
          <w:p w14:paraId="0362D9C1" w14:textId="77777777" w:rsidR="00A47180" w:rsidRPr="0030112B" w:rsidRDefault="00A47180" w:rsidP="00FD2B91">
            <w:pPr>
              <w:rPr>
                <w:sz w:val="22"/>
                <w:lang w:val="hr-HR"/>
              </w:rPr>
            </w:pPr>
            <w:r w:rsidRPr="0030112B">
              <w:rPr>
                <w:rFonts w:ascii="Georgia" w:eastAsia="Georgia" w:hAnsi="Georgia" w:cs="Georgia"/>
                <w:sz w:val="22"/>
                <w:lang w:val="hr-HR"/>
              </w:rPr>
              <w:t>Opseg reforme</w:t>
            </w:r>
          </w:p>
        </w:tc>
        <w:tc>
          <w:tcPr>
            <w:tcW w:w="0" w:type="auto"/>
          </w:tcPr>
          <w:p w14:paraId="0248762B" w14:textId="2003A87E" w:rsidR="00A47180" w:rsidRPr="0030112B" w:rsidRDefault="00A47180" w:rsidP="00FD2B91">
            <w:pPr>
              <w:cnfStyle w:val="000000000000" w:firstRow="0" w:lastRow="0" w:firstColumn="0" w:lastColumn="0" w:oddVBand="0" w:evenVBand="0" w:oddHBand="0" w:evenHBand="0" w:firstRowFirstColumn="0" w:firstRowLastColumn="0" w:lastRowFirstColumn="0" w:lastRowLastColumn="0"/>
              <w:rPr>
                <w:sz w:val="22"/>
                <w:lang w:val="hr-HR"/>
              </w:rPr>
            </w:pPr>
            <w:proofErr w:type="spellStart"/>
            <w:r w:rsidRPr="0030112B">
              <w:rPr>
                <w:rFonts w:ascii="Georgia" w:eastAsia="Georgia" w:hAnsi="Georgia" w:cs="Georgia"/>
                <w:sz w:val="22"/>
                <w:lang w:val="hr-HR"/>
              </w:rPr>
              <w:t>Prezonirana</w:t>
            </w:r>
            <w:proofErr w:type="spellEnd"/>
            <w:r w:rsidRPr="0030112B">
              <w:rPr>
                <w:rFonts w:ascii="Georgia" w:eastAsia="Georgia" w:hAnsi="Georgia" w:cs="Georgia"/>
                <w:sz w:val="22"/>
                <w:lang w:val="hr-HR"/>
              </w:rPr>
              <w:t xml:space="preserve"> je čak 3/4 </w:t>
            </w:r>
            <w:r w:rsidR="00152FFC">
              <w:rPr>
                <w:rFonts w:ascii="Georgia" w:eastAsia="Georgia" w:hAnsi="Georgia" w:cs="Georgia"/>
                <w:sz w:val="22"/>
                <w:lang w:val="hr-HR"/>
              </w:rPr>
              <w:t xml:space="preserve">površine </w:t>
            </w:r>
            <w:r w:rsidR="00364A5F">
              <w:rPr>
                <w:rFonts w:ascii="Georgia" w:eastAsia="Georgia" w:hAnsi="Georgia" w:cs="Georgia"/>
                <w:sz w:val="22"/>
                <w:lang w:val="hr-HR"/>
              </w:rPr>
              <w:t>stamben</w:t>
            </w:r>
            <w:r w:rsidRPr="0030112B">
              <w:rPr>
                <w:rFonts w:ascii="Georgia" w:eastAsia="Georgia" w:hAnsi="Georgia" w:cs="Georgia"/>
                <w:sz w:val="22"/>
                <w:lang w:val="hr-HR"/>
              </w:rPr>
              <w:t>og zemljišta, što je utrostručilo stambeni kapacitet grada.</w:t>
            </w:r>
          </w:p>
        </w:tc>
      </w:tr>
      <w:tr w:rsidR="00A47180" w:rsidRPr="0030112B" w14:paraId="39686206" w14:textId="77777777" w:rsidTr="00864DC1">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1A3B4224" w14:textId="77777777" w:rsidR="00A47180" w:rsidRPr="0030112B" w:rsidRDefault="00A47180" w:rsidP="00FD2B91">
            <w:pPr>
              <w:rPr>
                <w:sz w:val="22"/>
                <w:lang w:val="hr-HR"/>
              </w:rPr>
            </w:pPr>
            <w:r w:rsidRPr="0030112B">
              <w:rPr>
                <w:rFonts w:ascii="Georgia" w:eastAsia="Georgia" w:hAnsi="Georgia" w:cs="Georgia"/>
                <w:sz w:val="22"/>
                <w:lang w:val="hr-HR"/>
              </w:rPr>
              <w:t>Gradnja</w:t>
            </w:r>
          </w:p>
        </w:tc>
        <w:tc>
          <w:tcPr>
            <w:tcW w:w="0" w:type="auto"/>
          </w:tcPr>
          <w:p w14:paraId="6E6525CF" w14:textId="3B0F29CD" w:rsidR="00A47180" w:rsidRPr="0030112B" w:rsidRDefault="00A47180" w:rsidP="00FD2B91">
            <w:pPr>
              <w:cnfStyle w:val="000000000000" w:firstRow="0" w:lastRow="0" w:firstColumn="0" w:lastColumn="0" w:oddVBand="0" w:evenVBand="0" w:oddHBand="0" w:evenHBand="0" w:firstRowFirstColumn="0" w:firstRowLastColumn="0" w:lastRowFirstColumn="0" w:lastRowLastColumn="0"/>
              <w:rPr>
                <w:sz w:val="22"/>
                <w:lang w:val="hr-HR"/>
              </w:rPr>
            </w:pPr>
            <w:r w:rsidRPr="0030112B">
              <w:rPr>
                <w:rFonts w:ascii="Georgia" w:eastAsia="Georgia" w:hAnsi="Georgia" w:cs="Georgia"/>
                <w:sz w:val="22"/>
                <w:lang w:val="hr-HR"/>
              </w:rPr>
              <w:t xml:space="preserve">Dozvole za nove stanove udvostručile su se u </w:t>
            </w:r>
            <w:r w:rsidR="00C516D9">
              <w:rPr>
                <w:rFonts w:ascii="Georgia" w:eastAsia="Georgia" w:hAnsi="Georgia" w:cs="Georgia"/>
                <w:sz w:val="22"/>
                <w:lang w:val="hr-HR"/>
              </w:rPr>
              <w:t>7</w:t>
            </w:r>
            <w:r w:rsidRPr="0030112B">
              <w:rPr>
                <w:rFonts w:ascii="Georgia" w:eastAsia="Georgia" w:hAnsi="Georgia" w:cs="Georgia"/>
                <w:sz w:val="22"/>
                <w:lang w:val="hr-HR"/>
              </w:rPr>
              <w:t xml:space="preserve"> godina. Oko 52.200 dodatnih dozvola (46%) direktno je pripis</w:t>
            </w:r>
            <w:r w:rsidR="00487465">
              <w:rPr>
                <w:rFonts w:ascii="Georgia" w:eastAsia="Georgia" w:hAnsi="Georgia" w:cs="Georgia"/>
                <w:sz w:val="22"/>
                <w:lang w:val="hr-HR"/>
              </w:rPr>
              <w:t xml:space="preserve">ano </w:t>
            </w:r>
            <w:r w:rsidRPr="0030112B">
              <w:rPr>
                <w:rFonts w:ascii="Georgia" w:eastAsia="Georgia" w:hAnsi="Georgia" w:cs="Georgia"/>
                <w:sz w:val="22"/>
                <w:lang w:val="hr-HR"/>
              </w:rPr>
              <w:t>reformi (</w:t>
            </w:r>
            <w:proofErr w:type="spellStart"/>
            <w:r w:rsidRPr="0030112B">
              <w:rPr>
                <w:rFonts w:ascii="Georgia" w:eastAsia="Georgia" w:hAnsi="Georgia" w:cs="Georgia"/>
                <w:sz w:val="22"/>
                <w:lang w:val="hr-HR"/>
              </w:rPr>
              <w:t>Greenaway-McGrevy</w:t>
            </w:r>
            <w:proofErr w:type="spellEnd"/>
            <w:r w:rsidRPr="0030112B">
              <w:rPr>
                <w:rFonts w:ascii="Georgia" w:eastAsia="Georgia" w:hAnsi="Georgia" w:cs="Georgia"/>
                <w:sz w:val="22"/>
                <w:lang w:val="hr-HR"/>
              </w:rPr>
              <w:t>, 202</w:t>
            </w:r>
            <w:r w:rsidR="00C516D9">
              <w:rPr>
                <w:rFonts w:ascii="Georgia" w:eastAsia="Georgia" w:hAnsi="Georgia" w:cs="Georgia"/>
                <w:sz w:val="22"/>
                <w:lang w:val="hr-HR"/>
              </w:rPr>
              <w:t>5.</w:t>
            </w:r>
            <w:r w:rsidR="00BA4332">
              <w:rPr>
                <w:rFonts w:ascii="Georgia" w:eastAsia="Georgia" w:hAnsi="Georgia" w:cs="Georgia"/>
                <w:sz w:val="22"/>
                <w:lang w:val="hr-HR"/>
              </w:rPr>
              <w:t>)</w:t>
            </w:r>
          </w:p>
        </w:tc>
      </w:tr>
      <w:tr w:rsidR="00A47180" w:rsidRPr="0030112B" w14:paraId="69CE3659" w14:textId="77777777" w:rsidTr="00864DC1">
        <w:trPr>
          <w:trHeight w:val="822"/>
        </w:trPr>
        <w:tc>
          <w:tcPr>
            <w:cnfStyle w:val="001000000000" w:firstRow="0" w:lastRow="0" w:firstColumn="1" w:lastColumn="0" w:oddVBand="0" w:evenVBand="0" w:oddHBand="0" w:evenHBand="0" w:firstRowFirstColumn="0" w:firstRowLastColumn="0" w:lastRowFirstColumn="0" w:lastRowLastColumn="0"/>
            <w:tcW w:w="0" w:type="auto"/>
          </w:tcPr>
          <w:p w14:paraId="74854257" w14:textId="77777777" w:rsidR="00A47180" w:rsidRPr="0030112B" w:rsidRDefault="00A47180" w:rsidP="00FD2B91">
            <w:pPr>
              <w:rPr>
                <w:sz w:val="22"/>
                <w:lang w:val="hr-HR"/>
              </w:rPr>
            </w:pPr>
            <w:r w:rsidRPr="0030112B">
              <w:rPr>
                <w:rFonts w:ascii="Georgia" w:eastAsia="Georgia" w:hAnsi="Georgia" w:cs="Georgia"/>
                <w:sz w:val="22"/>
                <w:lang w:val="hr-HR"/>
              </w:rPr>
              <w:t>Lokacija gradnje</w:t>
            </w:r>
          </w:p>
        </w:tc>
        <w:tc>
          <w:tcPr>
            <w:tcW w:w="0" w:type="auto"/>
          </w:tcPr>
          <w:p w14:paraId="374EEC5B" w14:textId="77777777" w:rsidR="00A47180" w:rsidRPr="0030112B" w:rsidRDefault="00A47180" w:rsidP="00FD2B91">
            <w:pPr>
              <w:cnfStyle w:val="000000000000" w:firstRow="0" w:lastRow="0" w:firstColumn="0" w:lastColumn="0" w:oddVBand="0" w:evenVBand="0" w:oddHBand="0" w:evenHBand="0" w:firstRowFirstColumn="0" w:firstRowLastColumn="0" w:lastRowFirstColumn="0" w:lastRowLastColumn="0"/>
              <w:rPr>
                <w:sz w:val="22"/>
                <w:lang w:val="hr-HR"/>
              </w:rPr>
            </w:pPr>
            <w:r w:rsidRPr="0030112B">
              <w:rPr>
                <w:rFonts w:ascii="Georgia" w:eastAsia="Georgia" w:hAnsi="Georgia" w:cs="Georgia"/>
                <w:sz w:val="22"/>
                <w:lang w:val="hr-HR"/>
              </w:rPr>
              <w:t>Gradnja se koncentrirala u područjima visoke potražnje, blizu centra – nije došlo do nekontroliranog širenja.</w:t>
            </w:r>
          </w:p>
        </w:tc>
      </w:tr>
      <w:tr w:rsidR="00A47180" w:rsidRPr="0030112B" w14:paraId="41176133" w14:textId="77777777" w:rsidTr="00864DC1">
        <w:trPr>
          <w:trHeight w:val="790"/>
        </w:trPr>
        <w:tc>
          <w:tcPr>
            <w:cnfStyle w:val="001000000000" w:firstRow="0" w:lastRow="0" w:firstColumn="1" w:lastColumn="0" w:oddVBand="0" w:evenVBand="0" w:oddHBand="0" w:evenHBand="0" w:firstRowFirstColumn="0" w:firstRowLastColumn="0" w:lastRowFirstColumn="0" w:lastRowLastColumn="0"/>
            <w:tcW w:w="0" w:type="auto"/>
          </w:tcPr>
          <w:p w14:paraId="2707E5A0" w14:textId="77777777" w:rsidR="00A47180" w:rsidRPr="0030112B" w:rsidRDefault="00A47180" w:rsidP="00FD2B91">
            <w:pPr>
              <w:rPr>
                <w:sz w:val="22"/>
                <w:lang w:val="hr-HR"/>
              </w:rPr>
            </w:pPr>
            <w:r w:rsidRPr="0030112B">
              <w:rPr>
                <w:rFonts w:ascii="Georgia" w:eastAsia="Georgia" w:hAnsi="Georgia" w:cs="Georgia"/>
                <w:sz w:val="22"/>
                <w:lang w:val="hr-HR"/>
              </w:rPr>
              <w:t>Najamnine</w:t>
            </w:r>
          </w:p>
        </w:tc>
        <w:tc>
          <w:tcPr>
            <w:tcW w:w="0" w:type="auto"/>
          </w:tcPr>
          <w:p w14:paraId="7500F72D" w14:textId="14D9D5B3" w:rsidR="00A47180" w:rsidRPr="0030112B" w:rsidRDefault="00A47180" w:rsidP="00FD2B91">
            <w:pPr>
              <w:cnfStyle w:val="000000000000" w:firstRow="0" w:lastRow="0" w:firstColumn="0" w:lastColumn="0" w:oddVBand="0" w:evenVBand="0" w:oddHBand="0" w:evenHBand="0" w:firstRowFirstColumn="0" w:firstRowLastColumn="0" w:lastRowFirstColumn="0" w:lastRowLastColumn="0"/>
              <w:rPr>
                <w:sz w:val="22"/>
                <w:lang w:val="hr-HR"/>
              </w:rPr>
            </w:pPr>
            <w:r w:rsidRPr="0030112B">
              <w:rPr>
                <w:rFonts w:ascii="Georgia" w:eastAsia="Georgia" w:hAnsi="Georgia" w:cs="Georgia"/>
                <w:sz w:val="22"/>
                <w:lang w:val="hr-HR"/>
              </w:rPr>
              <w:t xml:space="preserve">6 godina nakon reforme, najamnine su </w:t>
            </w:r>
            <w:r w:rsidR="00BA4332">
              <w:rPr>
                <w:rFonts w:ascii="Georgia" w:eastAsia="Georgia" w:hAnsi="Georgia" w:cs="Georgia"/>
                <w:sz w:val="22"/>
                <w:lang w:val="hr-HR"/>
              </w:rPr>
              <w:t xml:space="preserve">za trosobne stanove </w:t>
            </w:r>
            <w:r w:rsidRPr="0030112B">
              <w:rPr>
                <w:rFonts w:ascii="Georgia" w:eastAsia="Georgia" w:hAnsi="Georgia" w:cs="Georgia"/>
                <w:sz w:val="22"/>
                <w:lang w:val="hr-HR"/>
              </w:rPr>
              <w:t>2</w:t>
            </w:r>
            <w:r w:rsidR="00BA4332">
              <w:rPr>
                <w:rFonts w:ascii="Georgia" w:eastAsia="Georgia" w:hAnsi="Georgia" w:cs="Georgia"/>
                <w:sz w:val="22"/>
                <w:lang w:val="hr-HR"/>
              </w:rPr>
              <w:t>6</w:t>
            </w:r>
            <w:r w:rsidRPr="0030112B">
              <w:rPr>
                <w:rFonts w:ascii="Georgia" w:eastAsia="Georgia" w:hAnsi="Georgia" w:cs="Georgia"/>
                <w:sz w:val="22"/>
                <w:lang w:val="hr-HR"/>
              </w:rPr>
              <w:t>–33% niže nego što bi bile bez reforme (</w:t>
            </w:r>
            <w:proofErr w:type="spellStart"/>
            <w:r w:rsidRPr="0030112B">
              <w:rPr>
                <w:rFonts w:ascii="Georgia" w:eastAsia="Georgia" w:hAnsi="Georgia" w:cs="Georgia"/>
                <w:sz w:val="22"/>
                <w:lang w:val="hr-HR"/>
              </w:rPr>
              <w:t>Greenaway-McGrevy</w:t>
            </w:r>
            <w:proofErr w:type="spellEnd"/>
            <w:r w:rsidRPr="0030112B">
              <w:rPr>
                <w:rFonts w:ascii="Georgia" w:eastAsia="Georgia" w:hAnsi="Georgia" w:cs="Georgia"/>
                <w:sz w:val="22"/>
                <w:lang w:val="hr-HR"/>
              </w:rPr>
              <w:t xml:space="preserve"> i </w:t>
            </w:r>
            <w:proofErr w:type="spellStart"/>
            <w:r w:rsidRPr="0030112B">
              <w:rPr>
                <w:rFonts w:ascii="Georgia" w:eastAsia="Georgia" w:hAnsi="Georgia" w:cs="Georgia"/>
                <w:sz w:val="22"/>
                <w:lang w:val="hr-HR"/>
              </w:rPr>
              <w:t>So</w:t>
            </w:r>
            <w:proofErr w:type="spellEnd"/>
            <w:r w:rsidRPr="0030112B">
              <w:rPr>
                <w:rFonts w:ascii="Georgia" w:eastAsia="Georgia" w:hAnsi="Georgia" w:cs="Georgia"/>
                <w:sz w:val="22"/>
                <w:lang w:val="hr-HR"/>
              </w:rPr>
              <w:t>, 2024).</w:t>
            </w:r>
          </w:p>
        </w:tc>
      </w:tr>
      <w:tr w:rsidR="00A47180" w:rsidRPr="0030112B" w14:paraId="0DEDF175" w14:textId="77777777" w:rsidTr="00864DC1">
        <w:trPr>
          <w:trHeight w:val="918"/>
        </w:trPr>
        <w:tc>
          <w:tcPr>
            <w:cnfStyle w:val="001000000000" w:firstRow="0" w:lastRow="0" w:firstColumn="1" w:lastColumn="0" w:oddVBand="0" w:evenVBand="0" w:oddHBand="0" w:evenHBand="0" w:firstRowFirstColumn="0" w:firstRowLastColumn="0" w:lastRowFirstColumn="0" w:lastRowLastColumn="0"/>
            <w:tcW w:w="0" w:type="auto"/>
          </w:tcPr>
          <w:p w14:paraId="38F8B1ED" w14:textId="77777777" w:rsidR="00A47180" w:rsidRPr="0030112B" w:rsidRDefault="00A47180" w:rsidP="00FD2B91">
            <w:pPr>
              <w:rPr>
                <w:sz w:val="22"/>
                <w:lang w:val="hr-HR"/>
              </w:rPr>
            </w:pPr>
            <w:r w:rsidRPr="0030112B">
              <w:rPr>
                <w:rFonts w:ascii="Georgia" w:eastAsia="Georgia" w:hAnsi="Georgia" w:cs="Georgia"/>
                <w:sz w:val="22"/>
                <w:lang w:val="hr-HR"/>
              </w:rPr>
              <w:t>Veća gustoća</w:t>
            </w:r>
          </w:p>
        </w:tc>
        <w:tc>
          <w:tcPr>
            <w:tcW w:w="0" w:type="auto"/>
          </w:tcPr>
          <w:p w14:paraId="37CEA71E" w14:textId="7EBEA271" w:rsidR="00A47180" w:rsidRPr="0030112B" w:rsidRDefault="00A47180" w:rsidP="00FD2B91">
            <w:pPr>
              <w:cnfStyle w:val="000000000000" w:firstRow="0" w:lastRow="0" w:firstColumn="0" w:lastColumn="0" w:oddVBand="0" w:evenVBand="0" w:oddHBand="0" w:evenHBand="0" w:firstRowFirstColumn="0" w:firstRowLastColumn="0" w:lastRowFirstColumn="0" w:lastRowLastColumn="0"/>
              <w:rPr>
                <w:sz w:val="22"/>
                <w:lang w:val="hr-HR"/>
              </w:rPr>
            </w:pPr>
            <w:r w:rsidRPr="0030112B">
              <w:rPr>
                <w:rFonts w:ascii="Georgia" w:eastAsia="Georgia" w:hAnsi="Georgia" w:cs="Georgia"/>
                <w:sz w:val="22"/>
                <w:lang w:val="hr-HR"/>
              </w:rPr>
              <w:t xml:space="preserve">Kompaktniji grad znači manje prometa, jeftiniju infrastrukturu, više sadržaja u blizini i manji </w:t>
            </w:r>
            <w:r w:rsidR="007E361A">
              <w:rPr>
                <w:rFonts w:ascii="Georgia" w:eastAsia="Georgia" w:hAnsi="Georgia" w:cs="Georgia"/>
                <w:sz w:val="22"/>
                <w:lang w:val="hr-HR"/>
              </w:rPr>
              <w:t>ugljični</w:t>
            </w:r>
            <w:r w:rsidRPr="0030112B">
              <w:rPr>
                <w:rFonts w:ascii="Georgia" w:eastAsia="Georgia" w:hAnsi="Georgia" w:cs="Georgia"/>
                <w:sz w:val="22"/>
                <w:lang w:val="hr-HR"/>
              </w:rPr>
              <w:t xml:space="preserve"> otisak.</w:t>
            </w:r>
          </w:p>
        </w:tc>
      </w:tr>
      <w:tr w:rsidR="00A47180" w:rsidRPr="0030112B" w14:paraId="5AC984E4" w14:textId="77777777" w:rsidTr="00864DC1">
        <w:tc>
          <w:tcPr>
            <w:cnfStyle w:val="001000000000" w:firstRow="0" w:lastRow="0" w:firstColumn="1" w:lastColumn="0" w:oddVBand="0" w:evenVBand="0" w:oddHBand="0" w:evenHBand="0" w:firstRowFirstColumn="0" w:firstRowLastColumn="0" w:lastRowFirstColumn="0" w:lastRowLastColumn="0"/>
            <w:tcW w:w="0" w:type="auto"/>
          </w:tcPr>
          <w:p w14:paraId="7C54DAE2" w14:textId="122DD84D" w:rsidR="00A47180" w:rsidRPr="0030112B" w:rsidRDefault="00A47180" w:rsidP="00FD2B91">
            <w:pPr>
              <w:rPr>
                <w:sz w:val="22"/>
                <w:lang w:val="hr-HR"/>
              </w:rPr>
            </w:pPr>
            <w:r w:rsidRPr="0030112B">
              <w:rPr>
                <w:rFonts w:ascii="Georgia" w:eastAsia="Georgia" w:hAnsi="Georgia" w:cs="Georgia"/>
                <w:sz w:val="22"/>
                <w:lang w:val="hr-HR"/>
              </w:rPr>
              <w:t xml:space="preserve">Lokalizirano vs. </w:t>
            </w:r>
            <w:r w:rsidR="00A534BF">
              <w:rPr>
                <w:rFonts w:ascii="Georgia" w:eastAsia="Georgia" w:hAnsi="Georgia" w:cs="Georgia"/>
                <w:sz w:val="22"/>
                <w:lang w:val="hr-HR"/>
              </w:rPr>
              <w:t>sveobuhvatno</w:t>
            </w:r>
          </w:p>
        </w:tc>
        <w:tc>
          <w:tcPr>
            <w:tcW w:w="0" w:type="auto"/>
          </w:tcPr>
          <w:p w14:paraId="5E5E17F2" w14:textId="4009EB55" w:rsidR="00A47180" w:rsidRPr="0030112B" w:rsidRDefault="00506C9F" w:rsidP="00FD2B91">
            <w:pPr>
              <w:cnfStyle w:val="000000000000" w:firstRow="0" w:lastRow="0" w:firstColumn="0" w:lastColumn="0" w:oddVBand="0" w:evenVBand="0" w:oddHBand="0" w:evenHBand="0" w:firstRowFirstColumn="0" w:firstRowLastColumn="0" w:lastRowFirstColumn="0" w:lastRowLastColumn="0"/>
              <w:rPr>
                <w:sz w:val="22"/>
                <w:lang w:val="hr-HR"/>
              </w:rPr>
            </w:pPr>
            <w:r>
              <w:rPr>
                <w:rFonts w:ascii="Georgia" w:eastAsia="Georgia" w:hAnsi="Georgia" w:cs="Georgia"/>
                <w:sz w:val="22"/>
                <w:lang w:val="hr-HR"/>
              </w:rPr>
              <w:t xml:space="preserve">Velike </w:t>
            </w:r>
            <w:r w:rsidR="00A47180" w:rsidRPr="0030112B">
              <w:rPr>
                <w:rFonts w:ascii="Georgia" w:eastAsia="Georgia" w:hAnsi="Georgia" w:cs="Georgia"/>
                <w:sz w:val="22"/>
                <w:lang w:val="hr-HR"/>
              </w:rPr>
              <w:t xml:space="preserve">reforme daju bolje rezultate od </w:t>
            </w:r>
            <w:r>
              <w:rPr>
                <w:rFonts w:ascii="Georgia" w:eastAsia="Georgia" w:hAnsi="Georgia" w:cs="Georgia"/>
                <w:sz w:val="22"/>
                <w:lang w:val="hr-HR"/>
              </w:rPr>
              <w:t xml:space="preserve">pojedinačnih </w:t>
            </w:r>
            <w:proofErr w:type="spellStart"/>
            <w:r>
              <w:rPr>
                <w:rFonts w:ascii="Georgia" w:eastAsia="Georgia" w:hAnsi="Georgia" w:cs="Georgia"/>
                <w:sz w:val="22"/>
                <w:lang w:val="hr-HR"/>
              </w:rPr>
              <w:t>prezoniranja</w:t>
            </w:r>
            <w:proofErr w:type="spellEnd"/>
            <w:r>
              <w:rPr>
                <w:rFonts w:ascii="Georgia" w:eastAsia="Georgia" w:hAnsi="Georgia" w:cs="Georgia"/>
                <w:sz w:val="22"/>
                <w:lang w:val="hr-HR"/>
              </w:rPr>
              <w:t>.</w:t>
            </w:r>
          </w:p>
        </w:tc>
      </w:tr>
      <w:tr w:rsidR="00A47180" w:rsidRPr="0030112B" w14:paraId="2BD1204B" w14:textId="77777777" w:rsidTr="00864DC1">
        <w:trPr>
          <w:trHeight w:val="786"/>
        </w:trPr>
        <w:tc>
          <w:tcPr>
            <w:cnfStyle w:val="001000000000" w:firstRow="0" w:lastRow="0" w:firstColumn="1" w:lastColumn="0" w:oddVBand="0" w:evenVBand="0" w:oddHBand="0" w:evenHBand="0" w:firstRowFirstColumn="0" w:firstRowLastColumn="0" w:lastRowFirstColumn="0" w:lastRowLastColumn="0"/>
            <w:tcW w:w="0" w:type="auto"/>
          </w:tcPr>
          <w:p w14:paraId="7FFC00D5" w14:textId="77777777" w:rsidR="00A47180" w:rsidRPr="0030112B" w:rsidRDefault="00A47180" w:rsidP="00FD2B91">
            <w:pPr>
              <w:rPr>
                <w:sz w:val="22"/>
                <w:lang w:val="hr-HR"/>
              </w:rPr>
            </w:pPr>
            <w:r w:rsidRPr="0030112B">
              <w:rPr>
                <w:rFonts w:ascii="Georgia" w:eastAsia="Georgia" w:hAnsi="Georgia" w:cs="Georgia"/>
                <w:sz w:val="22"/>
                <w:lang w:val="hr-HR"/>
              </w:rPr>
              <w:lastRenderedPageBreak/>
              <w:t>Dugoročno</w:t>
            </w:r>
          </w:p>
        </w:tc>
        <w:tc>
          <w:tcPr>
            <w:tcW w:w="0" w:type="auto"/>
          </w:tcPr>
          <w:p w14:paraId="01B8DBB3" w14:textId="647AFDD7" w:rsidR="00A47180" w:rsidRPr="0030112B" w:rsidRDefault="00A47180" w:rsidP="00FD2B91">
            <w:pPr>
              <w:cnfStyle w:val="000000000000" w:firstRow="0" w:lastRow="0" w:firstColumn="0" w:lastColumn="0" w:oddVBand="0" w:evenVBand="0" w:oddHBand="0" w:evenHBand="0" w:firstRowFirstColumn="0" w:firstRowLastColumn="0" w:lastRowFirstColumn="0" w:lastRowLastColumn="0"/>
              <w:rPr>
                <w:sz w:val="22"/>
                <w:lang w:val="hr-HR"/>
              </w:rPr>
            </w:pPr>
            <w:r w:rsidRPr="0030112B">
              <w:rPr>
                <w:rFonts w:ascii="Georgia" w:eastAsia="Georgia" w:hAnsi="Georgia" w:cs="Georgia"/>
                <w:sz w:val="22"/>
                <w:lang w:val="hr-HR"/>
              </w:rPr>
              <w:t xml:space="preserve">Modeli sugeriraju </w:t>
            </w:r>
            <w:r w:rsidR="00864DC1">
              <w:rPr>
                <w:rFonts w:ascii="Georgia" w:eastAsia="Georgia" w:hAnsi="Georgia" w:cs="Georgia"/>
                <w:sz w:val="22"/>
                <w:lang w:val="hr-HR"/>
              </w:rPr>
              <w:t xml:space="preserve">dugoročan realan </w:t>
            </w:r>
            <w:r w:rsidRPr="0030112B">
              <w:rPr>
                <w:rFonts w:ascii="Georgia" w:eastAsia="Georgia" w:hAnsi="Georgia" w:cs="Georgia"/>
                <w:sz w:val="22"/>
                <w:lang w:val="hr-HR"/>
              </w:rPr>
              <w:t>pad cijena stanova od 23–39%.</w:t>
            </w:r>
          </w:p>
        </w:tc>
      </w:tr>
    </w:tbl>
    <w:p w14:paraId="2DC2049E" w14:textId="6B9FE305" w:rsidR="00A47180" w:rsidRPr="0030112B" w:rsidRDefault="00487465" w:rsidP="00A47180">
      <w:pPr>
        <w:pStyle w:val="Heading2"/>
        <w:rPr>
          <w:lang w:val="hr-HR"/>
        </w:rPr>
      </w:pPr>
      <w:r>
        <w:rPr>
          <w:lang w:val="hr-HR"/>
        </w:rPr>
        <w:t>I</w:t>
      </w:r>
      <w:r w:rsidR="00A47180" w:rsidRPr="0030112B">
        <w:rPr>
          <w:lang w:val="hr-HR"/>
        </w:rPr>
        <w:t>zvori</w:t>
      </w:r>
    </w:p>
    <w:p w14:paraId="121EE04D" w14:textId="65686382" w:rsidR="008D2B29" w:rsidRDefault="008D2B29" w:rsidP="00152FFC">
      <w:pPr>
        <w:spacing w:after="80" w:line="240" w:lineRule="auto"/>
        <w:ind w:left="360" w:hanging="360"/>
        <w:rPr>
          <w:rFonts w:ascii="Georgia" w:eastAsia="Georgia" w:hAnsi="Georgia" w:cs="Georgia"/>
          <w:color w:val="444444"/>
          <w:sz w:val="22"/>
          <w:lang w:val="en-GB"/>
        </w:rPr>
      </w:pPr>
      <w:r w:rsidRPr="008D2B29">
        <w:rPr>
          <w:rFonts w:ascii="Georgia" w:eastAsia="Georgia" w:hAnsi="Georgia" w:cs="Georgia"/>
          <w:color w:val="444444"/>
          <w:sz w:val="22"/>
          <w:lang w:val="en-GB"/>
        </w:rPr>
        <w:t xml:space="preserve">Baur, A.H., Förster, M. &amp; Kleinschmit, B. The spatial dimension of urban greenhouse gas emissions: </w:t>
      </w:r>
      <w:proofErr w:type="spellStart"/>
      <w:r w:rsidRPr="008D2B29">
        <w:rPr>
          <w:rFonts w:ascii="Georgia" w:eastAsia="Georgia" w:hAnsi="Georgia" w:cs="Georgia"/>
          <w:color w:val="444444"/>
          <w:sz w:val="22"/>
          <w:lang w:val="en-GB"/>
        </w:rPr>
        <w:t>analyzing</w:t>
      </w:r>
      <w:proofErr w:type="spellEnd"/>
      <w:r w:rsidRPr="008D2B29">
        <w:rPr>
          <w:rFonts w:ascii="Georgia" w:eastAsia="Georgia" w:hAnsi="Georgia" w:cs="Georgia"/>
          <w:color w:val="444444"/>
          <w:sz w:val="22"/>
          <w:lang w:val="en-GB"/>
        </w:rPr>
        <w:t xml:space="preserve"> the influence of spatial structures and LULC patterns in European cities. Landscape </w:t>
      </w:r>
      <w:proofErr w:type="spellStart"/>
      <w:r w:rsidRPr="008D2B29">
        <w:rPr>
          <w:rFonts w:ascii="Georgia" w:eastAsia="Georgia" w:hAnsi="Georgia" w:cs="Georgia"/>
          <w:color w:val="444444"/>
          <w:sz w:val="22"/>
          <w:lang w:val="en-GB"/>
        </w:rPr>
        <w:t>Ecol</w:t>
      </w:r>
      <w:proofErr w:type="spellEnd"/>
      <w:r w:rsidRPr="008D2B29">
        <w:rPr>
          <w:rFonts w:ascii="Georgia" w:eastAsia="Georgia" w:hAnsi="Georgia" w:cs="Georgia"/>
          <w:color w:val="444444"/>
          <w:sz w:val="22"/>
          <w:lang w:val="en-GB"/>
        </w:rPr>
        <w:t xml:space="preserve"> 30, 1195–1205 (2015). </w:t>
      </w:r>
    </w:p>
    <w:p w14:paraId="16E7FAC2" w14:textId="101BB5EC" w:rsidR="00152FFC" w:rsidRDefault="00152FFC" w:rsidP="00152FFC">
      <w:pPr>
        <w:spacing w:after="80" w:line="240" w:lineRule="auto"/>
        <w:ind w:left="360" w:hanging="360"/>
        <w:rPr>
          <w:rFonts w:ascii="Georgia" w:eastAsia="Georgia" w:hAnsi="Georgia" w:cs="Georgia"/>
          <w:color w:val="444444"/>
          <w:sz w:val="22"/>
          <w:lang w:val="en-GB"/>
        </w:rPr>
      </w:pPr>
      <w:r w:rsidRPr="00507658">
        <w:rPr>
          <w:rFonts w:ascii="Georgia" w:eastAsia="Georgia" w:hAnsi="Georgia" w:cs="Georgia"/>
          <w:color w:val="444444"/>
          <w:sz w:val="22"/>
          <w:lang w:val="en-GB"/>
        </w:rPr>
        <w:t>Buechler, S. and E. C. Lutz (2024): “Making housing affordable? The local effects of relaxing</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land-use regulation,” Journal of Urban Economics, 143, 103689.</w:t>
      </w:r>
    </w:p>
    <w:p w14:paraId="15EB9900" w14:textId="30C8801F" w:rsidR="00507658" w:rsidRDefault="00507658" w:rsidP="00507658">
      <w:pPr>
        <w:spacing w:after="80" w:line="240" w:lineRule="auto"/>
        <w:ind w:left="360" w:hanging="360"/>
        <w:rPr>
          <w:rFonts w:ascii="Georgia" w:eastAsia="Georgia" w:hAnsi="Georgia" w:cs="Georgia"/>
          <w:color w:val="444444"/>
          <w:sz w:val="22"/>
          <w:lang w:val="en-GB"/>
        </w:rPr>
      </w:pPr>
      <w:r w:rsidRPr="00507658">
        <w:rPr>
          <w:rFonts w:ascii="Georgia" w:eastAsia="Georgia" w:hAnsi="Georgia" w:cs="Georgia"/>
          <w:color w:val="444444"/>
          <w:sz w:val="22"/>
          <w:lang w:val="en-GB"/>
        </w:rPr>
        <w:t xml:space="preserve">Cheung, K. S., P. </w:t>
      </w:r>
      <w:proofErr w:type="spellStart"/>
      <w:r w:rsidRPr="00507658">
        <w:rPr>
          <w:rFonts w:ascii="Georgia" w:eastAsia="Georgia" w:hAnsi="Georgia" w:cs="Georgia"/>
          <w:color w:val="444444"/>
          <w:sz w:val="22"/>
          <w:lang w:val="en-GB"/>
        </w:rPr>
        <w:t>Monkkonen</w:t>
      </w:r>
      <w:proofErr w:type="spellEnd"/>
      <w:r w:rsidRPr="00507658">
        <w:rPr>
          <w:rFonts w:ascii="Georgia" w:eastAsia="Georgia" w:hAnsi="Georgia" w:cs="Georgia"/>
          <w:color w:val="444444"/>
          <w:sz w:val="22"/>
          <w:lang w:val="en-GB"/>
        </w:rPr>
        <w:t>, and C. Y. Yiu (2023): “The heterogeneous impacts of</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widespread upzoning: Lessons from Auckland, New Zealand,” Urban Studies, 61, 943–967.</w:t>
      </w:r>
    </w:p>
    <w:p w14:paraId="5433CEBC" w14:textId="77777777" w:rsidR="00170530" w:rsidRPr="00487465" w:rsidRDefault="00170530" w:rsidP="00170530">
      <w:pPr>
        <w:spacing w:after="80" w:line="240" w:lineRule="auto"/>
        <w:ind w:left="360" w:hanging="360"/>
        <w:rPr>
          <w:rFonts w:ascii="Georgia" w:eastAsia="Georgia" w:hAnsi="Georgia" w:cs="Georgia"/>
          <w:color w:val="444444"/>
          <w:sz w:val="22"/>
          <w:lang w:val="en-GB"/>
        </w:rPr>
      </w:pPr>
      <w:r w:rsidRPr="00487465">
        <w:rPr>
          <w:rFonts w:ascii="Georgia" w:eastAsia="Georgia" w:hAnsi="Georgia" w:cs="Georgia"/>
          <w:color w:val="444444"/>
          <w:sz w:val="22"/>
          <w:lang w:val="en-GB"/>
        </w:rPr>
        <w:t>Donovan</w:t>
      </w:r>
      <w:r>
        <w:rPr>
          <w:rFonts w:ascii="Georgia" w:eastAsia="Georgia" w:hAnsi="Georgia" w:cs="Georgia"/>
          <w:color w:val="444444"/>
          <w:sz w:val="22"/>
          <w:lang w:val="en-GB"/>
        </w:rPr>
        <w:t xml:space="preserve">, S. and </w:t>
      </w:r>
      <w:r w:rsidRPr="00487465">
        <w:rPr>
          <w:rFonts w:ascii="Georgia" w:eastAsia="Georgia" w:hAnsi="Georgia" w:cs="Georgia"/>
          <w:color w:val="444444"/>
          <w:sz w:val="22"/>
          <w:lang w:val="en-GB"/>
        </w:rPr>
        <w:t>Maltman</w:t>
      </w:r>
      <w:r>
        <w:rPr>
          <w:rFonts w:ascii="Georgia" w:eastAsia="Georgia" w:hAnsi="Georgia" w:cs="Georgia"/>
          <w:color w:val="444444"/>
          <w:sz w:val="22"/>
          <w:lang w:val="en-GB"/>
        </w:rPr>
        <w:t>, M. (2025): “</w:t>
      </w:r>
      <w:r w:rsidRPr="00487465">
        <w:rPr>
          <w:rFonts w:ascii="Georgia" w:eastAsia="Georgia" w:hAnsi="Georgia" w:cs="Georgia"/>
          <w:color w:val="444444"/>
          <w:sz w:val="22"/>
          <w:lang w:val="en-GB"/>
        </w:rPr>
        <w:t>Dispelling myths: Reviewing the evidence on zoning reforms in Auckland,</w:t>
      </w:r>
      <w:r>
        <w:rPr>
          <w:rFonts w:ascii="Georgia" w:eastAsia="Georgia" w:hAnsi="Georgia" w:cs="Georgia"/>
          <w:color w:val="444444"/>
          <w:sz w:val="22"/>
          <w:lang w:val="en-GB"/>
        </w:rPr>
        <w:t xml:space="preserve">” </w:t>
      </w:r>
      <w:r w:rsidRPr="00487465">
        <w:rPr>
          <w:rFonts w:ascii="Georgia" w:eastAsia="Georgia" w:hAnsi="Georgia" w:cs="Georgia"/>
          <w:color w:val="444444"/>
          <w:sz w:val="22"/>
          <w:lang w:val="en-GB"/>
        </w:rPr>
        <w:t>Land Use Policy,</w:t>
      </w:r>
      <w:r>
        <w:rPr>
          <w:rFonts w:ascii="Georgia" w:eastAsia="Georgia" w:hAnsi="Georgia" w:cs="Georgia"/>
          <w:color w:val="444444"/>
          <w:sz w:val="22"/>
          <w:lang w:val="en-GB"/>
        </w:rPr>
        <w:t xml:space="preserve"> </w:t>
      </w:r>
      <w:r w:rsidRPr="00487465">
        <w:rPr>
          <w:rFonts w:ascii="Georgia" w:eastAsia="Georgia" w:hAnsi="Georgia" w:cs="Georgia"/>
          <w:color w:val="444444"/>
          <w:sz w:val="22"/>
          <w:lang w:val="en-GB"/>
        </w:rPr>
        <w:t>Volume 151</w:t>
      </w:r>
    </w:p>
    <w:p w14:paraId="187DEA42" w14:textId="5CB8D44E" w:rsidR="00170530" w:rsidRDefault="00170530" w:rsidP="00507658">
      <w:pPr>
        <w:spacing w:after="80" w:line="240" w:lineRule="auto"/>
        <w:ind w:left="360" w:hanging="360"/>
        <w:rPr>
          <w:rFonts w:ascii="Georgia" w:eastAsia="Georgia" w:hAnsi="Georgia" w:cs="Georgia"/>
          <w:color w:val="444444"/>
          <w:sz w:val="22"/>
          <w:lang w:val="en-GB"/>
        </w:rPr>
      </w:pPr>
      <w:r w:rsidRPr="00170530">
        <w:rPr>
          <w:rFonts w:ascii="Georgia" w:eastAsia="Georgia" w:hAnsi="Georgia" w:cs="Georgia"/>
          <w:color w:val="444444"/>
          <w:sz w:val="22"/>
          <w:lang w:val="en-GB"/>
        </w:rPr>
        <w:t xml:space="preserve">Ewing, R. </w:t>
      </w:r>
      <w:proofErr w:type="spellStart"/>
      <w:r w:rsidRPr="00170530">
        <w:rPr>
          <w:rFonts w:ascii="Georgia" w:eastAsia="Georgia" w:hAnsi="Georgia" w:cs="Georgia"/>
          <w:color w:val="444444"/>
          <w:sz w:val="22"/>
          <w:lang w:val="en-GB"/>
        </w:rPr>
        <w:t>i</w:t>
      </w:r>
      <w:proofErr w:type="spellEnd"/>
      <w:r w:rsidRPr="00170530">
        <w:rPr>
          <w:rFonts w:ascii="Georgia" w:eastAsia="Georgia" w:hAnsi="Georgia" w:cs="Georgia"/>
          <w:color w:val="444444"/>
          <w:sz w:val="22"/>
          <w:lang w:val="en-GB"/>
        </w:rPr>
        <w:t xml:space="preserve"> Cervero, R. (2010). "Travel and the Built Environment: A Meta-Analysis." Journal of the American Planning Association, 76(3), 265-294.</w:t>
      </w:r>
    </w:p>
    <w:p w14:paraId="0737E596" w14:textId="02E4A440" w:rsidR="00A47180" w:rsidRPr="00507658" w:rsidRDefault="00507658" w:rsidP="00507658">
      <w:pPr>
        <w:spacing w:after="80" w:line="240" w:lineRule="auto"/>
        <w:ind w:left="360" w:hanging="360"/>
        <w:rPr>
          <w:rFonts w:ascii="Georgia" w:eastAsia="Georgia" w:hAnsi="Georgia" w:cs="Georgia"/>
          <w:color w:val="444444"/>
          <w:sz w:val="22"/>
          <w:lang w:val="en-GB"/>
        </w:rPr>
      </w:pPr>
      <w:r w:rsidRPr="00942FD7">
        <w:rPr>
          <w:rFonts w:ascii="Georgia" w:eastAsia="Georgia" w:hAnsi="Georgia" w:cs="Georgia"/>
          <w:color w:val="444444"/>
          <w:sz w:val="22"/>
          <w:lang w:val="en-GB"/>
        </w:rPr>
        <w:t xml:space="preserve">Glaeser, E. L. and J. </w:t>
      </w:r>
      <w:proofErr w:type="spellStart"/>
      <w:r w:rsidRPr="00942FD7">
        <w:rPr>
          <w:rFonts w:ascii="Georgia" w:eastAsia="Georgia" w:hAnsi="Georgia" w:cs="Georgia"/>
          <w:color w:val="444444"/>
          <w:sz w:val="22"/>
          <w:lang w:val="en-GB"/>
        </w:rPr>
        <w:t>Gyourko</w:t>
      </w:r>
      <w:proofErr w:type="spellEnd"/>
      <w:r w:rsidRPr="00942FD7">
        <w:rPr>
          <w:rFonts w:ascii="Georgia" w:eastAsia="Georgia" w:hAnsi="Georgia" w:cs="Georgia"/>
          <w:color w:val="444444"/>
          <w:sz w:val="22"/>
          <w:lang w:val="en-GB"/>
        </w:rPr>
        <w:t xml:space="preserve"> (2003): “Building restrictions and housing availability,” Economic Policy Review, 21–39. </w:t>
      </w:r>
    </w:p>
    <w:p w14:paraId="066F6A36" w14:textId="30C5244F" w:rsidR="00A47180" w:rsidRDefault="00A47180" w:rsidP="0030112B">
      <w:pPr>
        <w:spacing w:after="80" w:line="240" w:lineRule="auto"/>
        <w:ind w:left="360" w:hanging="360"/>
        <w:rPr>
          <w:rFonts w:ascii="Georgia" w:eastAsia="Georgia" w:hAnsi="Georgia" w:cs="Georgia"/>
          <w:color w:val="444444"/>
          <w:sz w:val="22"/>
          <w:lang w:val="en-GB"/>
        </w:rPr>
      </w:pPr>
      <w:r w:rsidRPr="00942FD7">
        <w:rPr>
          <w:rFonts w:ascii="Georgia" w:eastAsia="Georgia" w:hAnsi="Georgia" w:cs="Georgia"/>
          <w:color w:val="444444"/>
          <w:sz w:val="22"/>
          <w:lang w:val="en-GB"/>
        </w:rPr>
        <w:t>Greenaway-McGrevy, R. (202</w:t>
      </w:r>
      <w:r w:rsidR="00942FD7" w:rsidRPr="00942FD7">
        <w:rPr>
          <w:rFonts w:ascii="Georgia" w:eastAsia="Georgia" w:hAnsi="Georgia" w:cs="Georgia"/>
          <w:color w:val="444444"/>
          <w:sz w:val="22"/>
          <w:lang w:val="en-GB"/>
        </w:rPr>
        <w:t>5</w:t>
      </w:r>
      <w:r w:rsidRPr="00942FD7">
        <w:rPr>
          <w:rFonts w:ascii="Georgia" w:eastAsia="Georgia" w:hAnsi="Georgia" w:cs="Georgia"/>
          <w:color w:val="444444"/>
          <w:sz w:val="22"/>
          <w:lang w:val="en-GB"/>
        </w:rPr>
        <w:t xml:space="preserve">). Can zoning reform increase housing construction? Evidence from Auckland. </w:t>
      </w:r>
      <w:r w:rsidR="0030112B" w:rsidRPr="00942FD7">
        <w:rPr>
          <w:rFonts w:ascii="Georgia" w:eastAsia="Georgia" w:hAnsi="Georgia" w:cs="Georgia"/>
          <w:color w:val="444444"/>
          <w:sz w:val="22"/>
          <w:lang w:val="en-GB"/>
        </w:rPr>
        <w:t>Working paper</w:t>
      </w:r>
      <w:r w:rsidR="00942FD7" w:rsidRPr="00942FD7">
        <w:rPr>
          <w:rFonts w:ascii="Georgia" w:eastAsia="Georgia" w:hAnsi="Georgia" w:cs="Georgia"/>
          <w:color w:val="444444"/>
          <w:sz w:val="22"/>
          <w:lang w:val="en-GB"/>
        </w:rPr>
        <w:t xml:space="preserve"> no. 017</w:t>
      </w:r>
    </w:p>
    <w:p w14:paraId="6CFD875B" w14:textId="3E9279F9" w:rsidR="00BA4332" w:rsidRPr="00BA4332" w:rsidRDefault="00BA4332" w:rsidP="0030112B">
      <w:pPr>
        <w:spacing w:after="80" w:line="240" w:lineRule="auto"/>
        <w:ind w:left="360" w:hanging="360"/>
        <w:rPr>
          <w:rFonts w:ascii="Georgia" w:eastAsia="Georgia" w:hAnsi="Georgia" w:cs="Georgia"/>
          <w:color w:val="444444"/>
          <w:sz w:val="22"/>
          <w:lang w:val="en-GB"/>
        </w:rPr>
      </w:pPr>
      <w:r w:rsidRPr="00BA4332">
        <w:rPr>
          <w:rFonts w:ascii="Georgia" w:eastAsia="Georgia" w:hAnsi="Georgia" w:cs="Georgia"/>
          <w:color w:val="444444"/>
          <w:sz w:val="22"/>
          <w:lang w:val="en-GB"/>
        </w:rPr>
        <w:t>Greenaway-</w:t>
      </w:r>
      <w:proofErr w:type="spellStart"/>
      <w:r w:rsidRPr="00BA4332">
        <w:rPr>
          <w:rFonts w:ascii="Georgia" w:eastAsia="Georgia" w:hAnsi="Georgia" w:cs="Georgia"/>
          <w:color w:val="444444"/>
          <w:sz w:val="22"/>
          <w:lang w:val="en-GB"/>
        </w:rPr>
        <w:t>McGrevy</w:t>
      </w:r>
      <w:proofErr w:type="spellEnd"/>
      <w:r w:rsidRPr="00BA4332">
        <w:rPr>
          <w:rFonts w:ascii="Georgia" w:eastAsia="Georgia" w:hAnsi="Georgia" w:cs="Georgia"/>
          <w:color w:val="444444"/>
          <w:sz w:val="22"/>
          <w:lang w:val="en-GB"/>
        </w:rPr>
        <w:t xml:space="preserve"> (2024.), Working Paper 019 </w:t>
      </w:r>
      <w:r w:rsidRPr="00BA4332">
        <w:rPr>
          <w:rFonts w:ascii="Georgia" w:eastAsia="Georgia" w:hAnsi="Georgia" w:cs="Georgia"/>
          <w:i/>
          <w:iCs/>
          <w:color w:val="444444"/>
          <w:sz w:val="22"/>
          <w:lang w:val="en-GB"/>
        </w:rPr>
        <w:t>Zoning Reform and State-Developed Housing in Auckland</w:t>
      </w:r>
    </w:p>
    <w:p w14:paraId="61259E00" w14:textId="686ADA5A" w:rsidR="00507658" w:rsidRDefault="00507658" w:rsidP="00507658">
      <w:pPr>
        <w:spacing w:after="80" w:line="240" w:lineRule="auto"/>
        <w:ind w:left="360" w:hanging="360"/>
        <w:rPr>
          <w:rFonts w:ascii="Georgia" w:eastAsia="Georgia" w:hAnsi="Georgia" w:cs="Georgia"/>
          <w:color w:val="444444"/>
          <w:sz w:val="22"/>
          <w:lang w:val="en-GB"/>
        </w:rPr>
      </w:pPr>
      <w:r w:rsidRPr="00507658">
        <w:rPr>
          <w:rFonts w:ascii="Georgia" w:eastAsia="Georgia" w:hAnsi="Georgia" w:cs="Georgia"/>
          <w:color w:val="444444"/>
          <w:sz w:val="22"/>
          <w:lang w:val="en-GB"/>
        </w:rPr>
        <w:t>Greenaway-McGrevy, R. and P. C. B. Phillips</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(2023): “The Impact of Upzoning on Housing Construction in Auckland,” Journal of Urban</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Economics</w:t>
      </w:r>
      <w:r>
        <w:rPr>
          <w:rFonts w:ascii="Georgia" w:eastAsia="Georgia" w:hAnsi="Georgia" w:cs="Georgia"/>
          <w:color w:val="444444"/>
          <w:sz w:val="22"/>
          <w:lang w:val="en-GB"/>
        </w:rPr>
        <w:t>.</w:t>
      </w:r>
    </w:p>
    <w:p w14:paraId="2004FA9B" w14:textId="7964262F" w:rsidR="00507658" w:rsidRDefault="00507658" w:rsidP="00507658">
      <w:pPr>
        <w:spacing w:after="80" w:line="240" w:lineRule="auto"/>
        <w:ind w:left="360" w:hanging="360"/>
        <w:rPr>
          <w:rFonts w:ascii="Georgia" w:eastAsia="Georgia" w:hAnsi="Georgia" w:cs="Georgia"/>
          <w:color w:val="444444"/>
          <w:sz w:val="22"/>
          <w:lang w:val="en-GB"/>
        </w:rPr>
      </w:pPr>
      <w:r w:rsidRPr="00507658">
        <w:rPr>
          <w:rFonts w:ascii="Georgia" w:eastAsia="Georgia" w:hAnsi="Georgia" w:cs="Georgia"/>
          <w:color w:val="444444"/>
          <w:sz w:val="22"/>
          <w:lang w:val="en-GB"/>
        </w:rPr>
        <w:t>Greenaway-McGrevy, R. (2023a): “Evaluating the Long-Run Effects of Zoning Reform on</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 xml:space="preserve">Urban Development” Economic Policy </w:t>
      </w:r>
      <w:proofErr w:type="spellStart"/>
      <w:r w:rsidRPr="00507658">
        <w:rPr>
          <w:rFonts w:ascii="Georgia" w:eastAsia="Georgia" w:hAnsi="Georgia" w:cs="Georgia"/>
          <w:color w:val="444444"/>
          <w:sz w:val="22"/>
          <w:lang w:val="en-GB"/>
        </w:rPr>
        <w:t>Center</w:t>
      </w:r>
      <w:proofErr w:type="spellEnd"/>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Working Paper 013.</w:t>
      </w:r>
    </w:p>
    <w:p w14:paraId="68CA644A" w14:textId="24C94C5C" w:rsidR="00507658" w:rsidRDefault="00507658" w:rsidP="00507658">
      <w:pPr>
        <w:spacing w:after="80" w:line="240" w:lineRule="auto"/>
        <w:ind w:left="360" w:hanging="360"/>
        <w:rPr>
          <w:rFonts w:ascii="Georgia" w:eastAsia="Georgia" w:hAnsi="Georgia" w:cs="Georgia"/>
          <w:color w:val="444444"/>
          <w:sz w:val="22"/>
          <w:lang w:val="en-GB"/>
        </w:rPr>
      </w:pPr>
      <w:r w:rsidRPr="00507658">
        <w:rPr>
          <w:rFonts w:ascii="Georgia" w:eastAsia="Georgia" w:hAnsi="Georgia" w:cs="Georgia"/>
          <w:color w:val="444444"/>
          <w:sz w:val="22"/>
          <w:lang w:val="en-GB"/>
        </w:rPr>
        <w:t>Green</w:t>
      </w:r>
      <w:r w:rsidR="00254058">
        <w:rPr>
          <w:rFonts w:ascii="Georgia" w:eastAsia="Georgia" w:hAnsi="Georgia" w:cs="Georgia"/>
          <w:color w:val="444444"/>
          <w:sz w:val="22"/>
          <w:lang w:val="en-GB"/>
        </w:rPr>
        <w:t>a</w:t>
      </w:r>
      <w:r w:rsidRPr="00507658">
        <w:rPr>
          <w:rFonts w:ascii="Georgia" w:eastAsia="Georgia" w:hAnsi="Georgia" w:cs="Georgia"/>
          <w:color w:val="444444"/>
          <w:sz w:val="22"/>
          <w:lang w:val="en-GB"/>
        </w:rPr>
        <w:t>way-McGrevy, R. and Y. So (2024): “Can zoning reform reduce housing costs? Evidence</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from rents in Auckland,” Economic Policy Centre</w:t>
      </w:r>
      <w:r>
        <w:rPr>
          <w:rFonts w:ascii="Georgia" w:eastAsia="Georgia" w:hAnsi="Georgia" w:cs="Georgia"/>
          <w:color w:val="444444"/>
          <w:sz w:val="22"/>
          <w:lang w:val="en-GB"/>
        </w:rPr>
        <w:t>,</w:t>
      </w:r>
      <w:r w:rsidRPr="00507658">
        <w:rPr>
          <w:rFonts w:ascii="Georgia" w:eastAsia="Georgia" w:hAnsi="Georgia" w:cs="Georgia"/>
          <w:color w:val="444444"/>
          <w:sz w:val="22"/>
          <w:lang w:val="en-GB"/>
        </w:rPr>
        <w:t xml:space="preserve"> Working Paper 016.</w:t>
      </w:r>
    </w:p>
    <w:p w14:paraId="3820F1B2" w14:textId="65DCA01B" w:rsidR="00942FD7" w:rsidRPr="00942FD7" w:rsidRDefault="00942FD7" w:rsidP="00507658">
      <w:pPr>
        <w:spacing w:after="80" w:line="240" w:lineRule="auto"/>
        <w:ind w:left="360" w:hanging="360"/>
        <w:rPr>
          <w:rFonts w:ascii="Georgia" w:eastAsia="Georgia" w:hAnsi="Georgia" w:cs="Georgia"/>
          <w:color w:val="444444"/>
          <w:sz w:val="22"/>
          <w:lang w:val="en-GB"/>
        </w:rPr>
      </w:pPr>
      <w:r w:rsidRPr="00942FD7">
        <w:rPr>
          <w:rFonts w:ascii="Georgia" w:eastAsia="Georgia" w:hAnsi="Georgia" w:cs="Georgia"/>
          <w:color w:val="444444"/>
          <w:sz w:val="22"/>
          <w:lang w:val="en-GB"/>
        </w:rPr>
        <w:t>Greenaway-McGrevy, R., G. Pacheco, and K. Sorensen (2021): “The effect of upzoning on house prices and redevelopment premiums in Auckland, New Zealand,” Urban Studies, 58</w:t>
      </w:r>
      <w:r w:rsidR="006742F8">
        <w:rPr>
          <w:rFonts w:ascii="Georgia" w:eastAsia="Georgia" w:hAnsi="Georgia" w:cs="Georgia"/>
          <w:color w:val="444444"/>
          <w:sz w:val="22"/>
          <w:lang w:val="en-GB"/>
        </w:rPr>
        <w:t xml:space="preserve">, </w:t>
      </w:r>
      <w:r w:rsidRPr="00942FD7">
        <w:rPr>
          <w:rFonts w:ascii="Georgia" w:eastAsia="Georgia" w:hAnsi="Georgia" w:cs="Georgia"/>
          <w:color w:val="444444"/>
          <w:sz w:val="22"/>
          <w:lang w:val="en-GB"/>
        </w:rPr>
        <w:t xml:space="preserve">959–976. </w:t>
      </w:r>
    </w:p>
    <w:p w14:paraId="1CC81894" w14:textId="6B940881" w:rsidR="00942FD7" w:rsidRDefault="00942FD7" w:rsidP="00507658">
      <w:pPr>
        <w:spacing w:after="80" w:line="240" w:lineRule="auto"/>
        <w:ind w:left="360" w:hanging="360"/>
        <w:rPr>
          <w:rFonts w:ascii="Georgia" w:eastAsia="Georgia" w:hAnsi="Georgia" w:cs="Georgia"/>
          <w:color w:val="444444"/>
          <w:sz w:val="22"/>
          <w:lang w:val="en-GB"/>
        </w:rPr>
      </w:pPr>
      <w:r w:rsidRPr="00942FD7">
        <w:rPr>
          <w:rFonts w:ascii="Georgia" w:eastAsia="Georgia" w:hAnsi="Georgia" w:cs="Georgia"/>
          <w:color w:val="444444"/>
          <w:sz w:val="22"/>
          <w:lang w:val="en-GB"/>
        </w:rPr>
        <w:t>Greenaway-McGrevy, R. and J. A. Jones (2025): “Can zoning reform change urban development patterns? Evidence from Auckland,” Urban Studies.</w:t>
      </w:r>
    </w:p>
    <w:p w14:paraId="07A0BE15" w14:textId="4C02AE84" w:rsidR="00942FD7" w:rsidRDefault="00942FD7" w:rsidP="00487465">
      <w:pPr>
        <w:spacing w:after="80" w:line="240" w:lineRule="auto"/>
        <w:ind w:left="360" w:hanging="360"/>
        <w:rPr>
          <w:rFonts w:ascii="Georgia" w:eastAsia="Georgia" w:hAnsi="Georgia" w:cs="Georgia"/>
          <w:color w:val="444444"/>
          <w:sz w:val="22"/>
          <w:lang w:val="en-GB"/>
        </w:rPr>
      </w:pPr>
      <w:proofErr w:type="spellStart"/>
      <w:r w:rsidRPr="00942FD7">
        <w:rPr>
          <w:rFonts w:ascii="Georgia" w:eastAsia="Georgia" w:hAnsi="Georgia" w:cs="Georgia"/>
          <w:color w:val="444444"/>
          <w:sz w:val="22"/>
          <w:lang w:val="en-GB"/>
        </w:rPr>
        <w:t>Gyourko</w:t>
      </w:r>
      <w:proofErr w:type="spellEnd"/>
      <w:r w:rsidRPr="00942FD7">
        <w:rPr>
          <w:rFonts w:ascii="Georgia" w:eastAsia="Georgia" w:hAnsi="Georgia" w:cs="Georgia"/>
          <w:color w:val="444444"/>
          <w:sz w:val="22"/>
          <w:lang w:val="en-GB"/>
        </w:rPr>
        <w:t>, J. and R. Molloy (2015): “Regulation and Housing Supply,” Handbook of Regional</w:t>
      </w:r>
      <w:r>
        <w:rPr>
          <w:rFonts w:ascii="Georgia" w:eastAsia="Georgia" w:hAnsi="Georgia" w:cs="Georgia"/>
          <w:color w:val="444444"/>
          <w:sz w:val="22"/>
          <w:lang w:val="en-GB"/>
        </w:rPr>
        <w:t xml:space="preserve"> </w:t>
      </w:r>
      <w:r w:rsidRPr="00942FD7">
        <w:rPr>
          <w:rFonts w:ascii="Georgia" w:eastAsia="Georgia" w:hAnsi="Georgia" w:cs="Georgia"/>
          <w:color w:val="444444"/>
          <w:sz w:val="22"/>
          <w:lang w:val="en-GB"/>
        </w:rPr>
        <w:t xml:space="preserve">and Urban Economics, 5, 1289–1337. </w:t>
      </w:r>
    </w:p>
    <w:p w14:paraId="1ECDCECF" w14:textId="094A4FD0" w:rsidR="00170530" w:rsidRDefault="00170530" w:rsidP="00507658">
      <w:pPr>
        <w:spacing w:after="80" w:line="240" w:lineRule="auto"/>
        <w:ind w:left="360" w:hanging="360"/>
        <w:rPr>
          <w:rFonts w:ascii="Georgia" w:eastAsia="Georgia" w:hAnsi="Georgia" w:cs="Georgia"/>
          <w:color w:val="444444"/>
          <w:sz w:val="22"/>
          <w:lang w:val="en-GB"/>
        </w:rPr>
      </w:pPr>
      <w:r w:rsidRPr="00170530">
        <w:rPr>
          <w:rFonts w:ascii="Georgia" w:eastAsia="Georgia" w:hAnsi="Georgia" w:cs="Georgia"/>
          <w:color w:val="444444"/>
          <w:sz w:val="22"/>
          <w:lang w:val="en-GB"/>
        </w:rPr>
        <w:t xml:space="preserve">Newman, P. </w:t>
      </w:r>
      <w:r>
        <w:rPr>
          <w:rFonts w:ascii="Georgia" w:eastAsia="Georgia" w:hAnsi="Georgia" w:cs="Georgia"/>
          <w:color w:val="444444"/>
          <w:sz w:val="22"/>
          <w:lang w:val="en-GB"/>
        </w:rPr>
        <w:t>and</w:t>
      </w:r>
      <w:r w:rsidRPr="00170530">
        <w:rPr>
          <w:rFonts w:ascii="Georgia" w:eastAsia="Georgia" w:hAnsi="Georgia" w:cs="Georgia"/>
          <w:color w:val="444444"/>
          <w:sz w:val="22"/>
          <w:lang w:val="en-GB"/>
        </w:rPr>
        <w:t xml:space="preserve"> Kenworthy, J. (1989). Cities and Automobile Dependence: An International Sourcebook. Gower, Aldershot.</w:t>
      </w:r>
    </w:p>
    <w:p w14:paraId="736C3A28" w14:textId="628EE400" w:rsidR="00942FD7" w:rsidRDefault="00942FD7" w:rsidP="00507658">
      <w:pPr>
        <w:spacing w:after="80" w:line="240" w:lineRule="auto"/>
        <w:ind w:left="360" w:hanging="360"/>
        <w:rPr>
          <w:rFonts w:ascii="Georgia" w:eastAsia="Georgia" w:hAnsi="Georgia" w:cs="Georgia"/>
          <w:color w:val="444444"/>
          <w:sz w:val="22"/>
          <w:lang w:val="en-GB"/>
        </w:rPr>
      </w:pPr>
      <w:r w:rsidRPr="00942FD7">
        <w:rPr>
          <w:rFonts w:ascii="Georgia" w:eastAsia="Georgia" w:hAnsi="Georgia" w:cs="Georgia"/>
          <w:color w:val="444444"/>
          <w:sz w:val="22"/>
          <w:lang w:val="en-GB"/>
        </w:rPr>
        <w:lastRenderedPageBreak/>
        <w:t xml:space="preserve">Stacy, C., C. Davis, Y. S. Freemark, L. Lo, G. MacDonald, V. Zheng, and R. </w:t>
      </w:r>
      <w:proofErr w:type="spellStart"/>
      <w:r w:rsidRPr="00942FD7">
        <w:rPr>
          <w:rFonts w:ascii="Georgia" w:eastAsia="Georgia" w:hAnsi="Georgia" w:cs="Georgia"/>
          <w:color w:val="444444"/>
          <w:sz w:val="22"/>
          <w:lang w:val="en-GB"/>
        </w:rPr>
        <w:t>Pendall</w:t>
      </w:r>
      <w:proofErr w:type="spellEnd"/>
      <w:r>
        <w:rPr>
          <w:rFonts w:ascii="Georgia" w:eastAsia="Georgia" w:hAnsi="Georgia" w:cs="Georgia"/>
          <w:color w:val="444444"/>
          <w:sz w:val="22"/>
          <w:lang w:val="en-GB"/>
        </w:rPr>
        <w:t xml:space="preserve"> </w:t>
      </w:r>
      <w:r w:rsidRPr="00942FD7">
        <w:rPr>
          <w:rFonts w:ascii="Georgia" w:eastAsia="Georgia" w:hAnsi="Georgia" w:cs="Georgia"/>
          <w:color w:val="444444"/>
          <w:sz w:val="22"/>
          <w:lang w:val="en-GB"/>
        </w:rPr>
        <w:t>(2023): “Land-use reforms and housing costs: Does allowing for increased density lead to greater</w:t>
      </w:r>
      <w:r>
        <w:rPr>
          <w:rFonts w:ascii="Georgia" w:eastAsia="Georgia" w:hAnsi="Georgia" w:cs="Georgia"/>
          <w:color w:val="444444"/>
          <w:sz w:val="22"/>
          <w:lang w:val="en-GB"/>
        </w:rPr>
        <w:t xml:space="preserve"> </w:t>
      </w:r>
      <w:r w:rsidRPr="00942FD7">
        <w:rPr>
          <w:rFonts w:ascii="Georgia" w:eastAsia="Georgia" w:hAnsi="Georgia" w:cs="Georgia"/>
          <w:color w:val="444444"/>
          <w:sz w:val="22"/>
          <w:lang w:val="en-GB"/>
        </w:rPr>
        <w:t>affordability?” Urban Studies, 1–22.</w:t>
      </w:r>
    </w:p>
    <w:p w14:paraId="28C7B7B4" w14:textId="77777777" w:rsidR="00507658" w:rsidRDefault="00507658" w:rsidP="00507658">
      <w:pPr>
        <w:spacing w:after="100"/>
        <w:ind w:left="426" w:hanging="426"/>
        <w:rPr>
          <w:rFonts w:ascii="Georgia" w:eastAsia="Georgia" w:hAnsi="Georgia" w:cs="Georgia"/>
          <w:color w:val="444444"/>
          <w:sz w:val="22"/>
          <w:lang w:val="en-GB"/>
        </w:rPr>
      </w:pPr>
      <w:r w:rsidRPr="00507658">
        <w:rPr>
          <w:rFonts w:ascii="Georgia" w:eastAsia="Georgia" w:hAnsi="Georgia" w:cs="Georgia"/>
          <w:color w:val="444444"/>
          <w:sz w:val="22"/>
          <w:lang w:val="en-GB"/>
        </w:rPr>
        <w:t>Rodr</w:t>
      </w:r>
      <w:r>
        <w:rPr>
          <w:rFonts w:ascii="Georgia" w:eastAsia="Georgia" w:hAnsi="Georgia" w:cs="Georgia"/>
          <w:color w:val="444444"/>
          <w:sz w:val="22"/>
          <w:lang w:val="en-GB"/>
        </w:rPr>
        <w:t>i</w:t>
      </w:r>
      <w:r w:rsidRPr="00507658">
        <w:rPr>
          <w:rFonts w:ascii="Georgia" w:eastAsia="Georgia" w:hAnsi="Georgia" w:cs="Georgia"/>
          <w:color w:val="444444"/>
          <w:sz w:val="22"/>
          <w:lang w:val="en-GB"/>
        </w:rPr>
        <w:t>guez-Pose, A. and M. Storper (2020): “Housing, urban growth and inequalities: The</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limits to deregulation and upzoning in reducing economic and spatial inequality,” Urban Studies,</w:t>
      </w:r>
      <w:r>
        <w:rPr>
          <w:rFonts w:ascii="Georgia" w:eastAsia="Georgia" w:hAnsi="Georgia" w:cs="Georgia"/>
          <w:color w:val="444444"/>
          <w:sz w:val="22"/>
          <w:lang w:val="en-GB"/>
        </w:rPr>
        <w:t xml:space="preserve"> </w:t>
      </w:r>
      <w:r w:rsidRPr="00507658">
        <w:rPr>
          <w:rFonts w:ascii="Georgia" w:eastAsia="Georgia" w:hAnsi="Georgia" w:cs="Georgia"/>
          <w:color w:val="444444"/>
          <w:sz w:val="22"/>
          <w:lang w:val="en-GB"/>
        </w:rPr>
        <w:t>57, 223–248.</w:t>
      </w:r>
    </w:p>
    <w:p w14:paraId="709A9F7C" w14:textId="1FF0CA22" w:rsidR="00487465" w:rsidRPr="00170530" w:rsidRDefault="00507658" w:rsidP="00170530">
      <w:pPr>
        <w:spacing w:after="100"/>
        <w:ind w:left="426" w:hanging="426"/>
        <w:rPr>
          <w:rFonts w:ascii="Georgia" w:eastAsia="Georgia" w:hAnsi="Georgia" w:cs="Georgia"/>
          <w:color w:val="444444"/>
          <w:sz w:val="22"/>
          <w:lang w:val="en-GB"/>
        </w:rPr>
      </w:pPr>
      <w:r w:rsidRPr="00507658">
        <w:rPr>
          <w:rFonts w:ascii="Georgia" w:eastAsia="Georgia" w:hAnsi="Georgia" w:cs="Georgia"/>
          <w:color w:val="444444"/>
          <w:sz w:val="22"/>
          <w:lang w:val="en-GB"/>
        </w:rPr>
        <w:t>Wetzstein, S. (2021): “Assessing post-GFC housing affordability interventions: a qualitativ</w:t>
      </w:r>
      <w:r>
        <w:rPr>
          <w:rFonts w:ascii="Georgia" w:eastAsia="Georgia" w:hAnsi="Georgia" w:cs="Georgia"/>
          <w:color w:val="444444"/>
          <w:sz w:val="22"/>
          <w:lang w:val="en-GB"/>
        </w:rPr>
        <w:t xml:space="preserve">e </w:t>
      </w:r>
      <w:r w:rsidRPr="00507658">
        <w:rPr>
          <w:rFonts w:ascii="Georgia" w:eastAsia="Georgia" w:hAnsi="Georgia" w:cs="Georgia"/>
          <w:color w:val="444444"/>
          <w:sz w:val="22"/>
          <w:lang w:val="en-GB"/>
        </w:rPr>
        <w:t>exploration across five international cities,” International Journal of Housing Policy, 21, 70</w:t>
      </w:r>
      <w:r>
        <w:rPr>
          <w:rFonts w:ascii="Georgia" w:eastAsia="Georgia" w:hAnsi="Georgia" w:cs="Georgia"/>
          <w:color w:val="444444"/>
          <w:sz w:val="22"/>
          <w:lang w:val="en-GB"/>
        </w:rPr>
        <w:t>-</w:t>
      </w:r>
      <w:r w:rsidRPr="00507658">
        <w:rPr>
          <w:rFonts w:ascii="Georgia" w:eastAsia="Georgia" w:hAnsi="Georgia" w:cs="Georgia"/>
          <w:color w:val="444444"/>
          <w:sz w:val="22"/>
          <w:lang w:val="en-GB"/>
        </w:rPr>
        <w:t>102</w:t>
      </w:r>
      <w:r w:rsidR="00170530">
        <w:rPr>
          <w:rFonts w:ascii="Georgia" w:eastAsia="Georgia" w:hAnsi="Georgia" w:cs="Georgia"/>
          <w:color w:val="444444"/>
          <w:sz w:val="22"/>
          <w:lang w:val="en-GB"/>
        </w:rPr>
        <w:t>.</w:t>
      </w:r>
    </w:p>
    <w:sectPr w:rsidR="00487465" w:rsidRPr="00170530" w:rsidSect="00A4718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129CE" w14:textId="77777777" w:rsidR="00181E0B" w:rsidRDefault="00181E0B" w:rsidP="002719D0">
      <w:pPr>
        <w:spacing w:before="0" w:line="240" w:lineRule="auto"/>
      </w:pPr>
      <w:r>
        <w:separator/>
      </w:r>
    </w:p>
  </w:endnote>
  <w:endnote w:type="continuationSeparator" w:id="0">
    <w:p w14:paraId="142A2E2D" w14:textId="77777777" w:rsidR="00181E0B" w:rsidRDefault="00181E0B"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LT Pro">
    <w:panose1 w:val="020B0504020202020204"/>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AF16D" w14:textId="77777777" w:rsidR="00181E0B" w:rsidRDefault="00181E0B" w:rsidP="002719D0">
      <w:pPr>
        <w:spacing w:before="0" w:line="240" w:lineRule="auto"/>
      </w:pPr>
      <w:r>
        <w:separator/>
      </w:r>
    </w:p>
  </w:footnote>
  <w:footnote w:type="continuationSeparator" w:id="0">
    <w:p w14:paraId="5678FC24" w14:textId="77777777" w:rsidR="00181E0B" w:rsidRDefault="00181E0B"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D77F1"/>
    <w:multiLevelType w:val="hybridMultilevel"/>
    <w:tmpl w:val="E580F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997876"/>
    <w:multiLevelType w:val="hybridMultilevel"/>
    <w:tmpl w:val="1954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174F5F"/>
    <w:multiLevelType w:val="hybridMultilevel"/>
    <w:tmpl w:val="8C2C0CFE"/>
    <w:lvl w:ilvl="0" w:tplc="E90AE49E">
      <w:start w:val="1"/>
      <w:numFmt w:val="bullet"/>
      <w:lvlText w:val="•"/>
      <w:lvlJc w:val="left"/>
      <w:pPr>
        <w:ind w:left="720" w:hanging="360"/>
      </w:pPr>
    </w:lvl>
    <w:lvl w:ilvl="1" w:tplc="47FC0968">
      <w:numFmt w:val="decimal"/>
      <w:lvlText w:val=""/>
      <w:lvlJc w:val="left"/>
    </w:lvl>
    <w:lvl w:ilvl="2" w:tplc="24C05748">
      <w:numFmt w:val="decimal"/>
      <w:lvlText w:val=""/>
      <w:lvlJc w:val="left"/>
    </w:lvl>
    <w:lvl w:ilvl="3" w:tplc="CF06CFA2">
      <w:numFmt w:val="decimal"/>
      <w:lvlText w:val=""/>
      <w:lvlJc w:val="left"/>
    </w:lvl>
    <w:lvl w:ilvl="4" w:tplc="F56A86CA">
      <w:numFmt w:val="decimal"/>
      <w:lvlText w:val=""/>
      <w:lvlJc w:val="left"/>
    </w:lvl>
    <w:lvl w:ilvl="5" w:tplc="5FC0D3D6">
      <w:numFmt w:val="decimal"/>
      <w:lvlText w:val=""/>
      <w:lvlJc w:val="left"/>
    </w:lvl>
    <w:lvl w:ilvl="6" w:tplc="36C692A6">
      <w:numFmt w:val="decimal"/>
      <w:lvlText w:val=""/>
      <w:lvlJc w:val="left"/>
    </w:lvl>
    <w:lvl w:ilvl="7" w:tplc="5680DA26">
      <w:numFmt w:val="decimal"/>
      <w:lvlText w:val=""/>
      <w:lvlJc w:val="left"/>
    </w:lvl>
    <w:lvl w:ilvl="8" w:tplc="6C1E4274">
      <w:numFmt w:val="decimal"/>
      <w:lvlText w:val=""/>
      <w:lvlJc w:val="left"/>
    </w:lvl>
  </w:abstractNum>
  <w:num w:numId="1" w16cid:durableId="2060321189">
    <w:abstractNumId w:val="2"/>
    <w:lvlOverride w:ilvl="0">
      <w:startOverride w:val="1"/>
    </w:lvlOverride>
  </w:num>
  <w:num w:numId="2" w16cid:durableId="96221490">
    <w:abstractNumId w:val="1"/>
  </w:num>
  <w:num w:numId="3" w16cid:durableId="1507860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3582D"/>
    <w:rsid w:val="00064D39"/>
    <w:rsid w:val="00072B14"/>
    <w:rsid w:val="00075F46"/>
    <w:rsid w:val="0008536F"/>
    <w:rsid w:val="000E3331"/>
    <w:rsid w:val="001163C0"/>
    <w:rsid w:val="00147234"/>
    <w:rsid w:val="00152FFC"/>
    <w:rsid w:val="00170530"/>
    <w:rsid w:val="00181E0B"/>
    <w:rsid w:val="00191DF6"/>
    <w:rsid w:val="00195127"/>
    <w:rsid w:val="00196F3C"/>
    <w:rsid w:val="00197602"/>
    <w:rsid w:val="001B5C29"/>
    <w:rsid w:val="001E5588"/>
    <w:rsid w:val="001F1785"/>
    <w:rsid w:val="002107E5"/>
    <w:rsid w:val="002330E5"/>
    <w:rsid w:val="00254058"/>
    <w:rsid w:val="002719D0"/>
    <w:rsid w:val="002825D9"/>
    <w:rsid w:val="002B4502"/>
    <w:rsid w:val="002C1201"/>
    <w:rsid w:val="002C63B7"/>
    <w:rsid w:val="002D6BC6"/>
    <w:rsid w:val="002E4D60"/>
    <w:rsid w:val="0030112B"/>
    <w:rsid w:val="00354780"/>
    <w:rsid w:val="00360680"/>
    <w:rsid w:val="00364A5F"/>
    <w:rsid w:val="0038112C"/>
    <w:rsid w:val="003B3C98"/>
    <w:rsid w:val="003B4EF0"/>
    <w:rsid w:val="003C116D"/>
    <w:rsid w:val="004025AA"/>
    <w:rsid w:val="0044789B"/>
    <w:rsid w:val="004748E7"/>
    <w:rsid w:val="0048328F"/>
    <w:rsid w:val="0048550B"/>
    <w:rsid w:val="00487465"/>
    <w:rsid w:val="004D6364"/>
    <w:rsid w:val="004E0FBB"/>
    <w:rsid w:val="00506C9F"/>
    <w:rsid w:val="00507658"/>
    <w:rsid w:val="00514A52"/>
    <w:rsid w:val="0056365C"/>
    <w:rsid w:val="005B7145"/>
    <w:rsid w:val="006055A4"/>
    <w:rsid w:val="006110E7"/>
    <w:rsid w:val="00624FC0"/>
    <w:rsid w:val="00626B09"/>
    <w:rsid w:val="006329F1"/>
    <w:rsid w:val="00635A07"/>
    <w:rsid w:val="006370D1"/>
    <w:rsid w:val="00640A6C"/>
    <w:rsid w:val="00641817"/>
    <w:rsid w:val="00666030"/>
    <w:rsid w:val="006717B5"/>
    <w:rsid w:val="006742F8"/>
    <w:rsid w:val="00703C31"/>
    <w:rsid w:val="007440C1"/>
    <w:rsid w:val="00744C84"/>
    <w:rsid w:val="0074765F"/>
    <w:rsid w:val="007507E9"/>
    <w:rsid w:val="007844DC"/>
    <w:rsid w:val="00786E35"/>
    <w:rsid w:val="007C2191"/>
    <w:rsid w:val="007E0861"/>
    <w:rsid w:val="007E361A"/>
    <w:rsid w:val="0080449D"/>
    <w:rsid w:val="00864DC1"/>
    <w:rsid w:val="00892758"/>
    <w:rsid w:val="008A3EBD"/>
    <w:rsid w:val="008C44B3"/>
    <w:rsid w:val="008D2B29"/>
    <w:rsid w:val="008F2ABD"/>
    <w:rsid w:val="00942FD7"/>
    <w:rsid w:val="009536FC"/>
    <w:rsid w:val="009576E0"/>
    <w:rsid w:val="00970A18"/>
    <w:rsid w:val="00990A87"/>
    <w:rsid w:val="009C100F"/>
    <w:rsid w:val="009C726B"/>
    <w:rsid w:val="00A2399E"/>
    <w:rsid w:val="00A3565D"/>
    <w:rsid w:val="00A464E3"/>
    <w:rsid w:val="00A47180"/>
    <w:rsid w:val="00A534BF"/>
    <w:rsid w:val="00A61D0C"/>
    <w:rsid w:val="00A8754A"/>
    <w:rsid w:val="00AA13DE"/>
    <w:rsid w:val="00AC4273"/>
    <w:rsid w:val="00AD1923"/>
    <w:rsid w:val="00AD27AF"/>
    <w:rsid w:val="00AD2E65"/>
    <w:rsid w:val="00B0656B"/>
    <w:rsid w:val="00B201DD"/>
    <w:rsid w:val="00B4787B"/>
    <w:rsid w:val="00B704D2"/>
    <w:rsid w:val="00B832D1"/>
    <w:rsid w:val="00B87291"/>
    <w:rsid w:val="00B97E24"/>
    <w:rsid w:val="00BA4332"/>
    <w:rsid w:val="00BE626D"/>
    <w:rsid w:val="00C03EE3"/>
    <w:rsid w:val="00C419DC"/>
    <w:rsid w:val="00C516D9"/>
    <w:rsid w:val="00C77147"/>
    <w:rsid w:val="00C775CA"/>
    <w:rsid w:val="00CA0AAB"/>
    <w:rsid w:val="00CD3546"/>
    <w:rsid w:val="00CE120A"/>
    <w:rsid w:val="00CF1490"/>
    <w:rsid w:val="00CF2A8C"/>
    <w:rsid w:val="00D33B31"/>
    <w:rsid w:val="00D50145"/>
    <w:rsid w:val="00D70344"/>
    <w:rsid w:val="00D96735"/>
    <w:rsid w:val="00DE032D"/>
    <w:rsid w:val="00DE554F"/>
    <w:rsid w:val="00E356B5"/>
    <w:rsid w:val="00E536E0"/>
    <w:rsid w:val="00E6317C"/>
    <w:rsid w:val="00F04C1B"/>
    <w:rsid w:val="00F12D04"/>
    <w:rsid w:val="00F75BA2"/>
    <w:rsid w:val="00F830A4"/>
    <w:rsid w:val="00F96C5E"/>
    <w:rsid w:val="00FC61CC"/>
    <w:rsid w:val="5AA1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CBB6D"/>
  <w15:chartTrackingRefBased/>
  <w15:docId w15:val="{D357836A-25A0-4009-AA7D-796B2A76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30112B"/>
    <w:pPr>
      <w:spacing w:before="240" w:after="0"/>
    </w:pPr>
    <w:rPr>
      <w:sz w:val="20"/>
    </w:rPr>
  </w:style>
  <w:style w:type="paragraph" w:styleId="Heading1">
    <w:name w:val="heading 1"/>
    <w:basedOn w:val="Normal"/>
    <w:next w:val="Normal"/>
    <w:link w:val="Heading1Char"/>
    <w:uiPriority w:val="9"/>
    <w:qFormat/>
    <w:rsid w:val="00A47180"/>
    <w:pPr>
      <w:spacing w:before="210"/>
      <w:outlineLvl w:val="0"/>
    </w:pPr>
    <w:rPr>
      <w:rFonts w:asciiTheme="majorHAnsi" w:hAnsiTheme="majorHAnsi"/>
      <w:b/>
      <w:bCs/>
      <w:sz w:val="32"/>
      <w:szCs w:val="48"/>
    </w:rPr>
  </w:style>
  <w:style w:type="paragraph" w:styleId="Heading2">
    <w:name w:val="heading 2"/>
    <w:basedOn w:val="Normal"/>
    <w:next w:val="Normal"/>
    <w:link w:val="Heading2Char"/>
    <w:uiPriority w:val="9"/>
    <w:qFormat/>
    <w:rsid w:val="00A47180"/>
    <w:pPr>
      <w:outlineLvl w:val="1"/>
    </w:pPr>
    <w:rPr>
      <w:b/>
      <w:bCs/>
      <w:sz w:val="28"/>
      <w:szCs w:val="30"/>
    </w:rPr>
  </w:style>
  <w:style w:type="paragraph" w:styleId="Heading3">
    <w:name w:val="heading 3"/>
    <w:basedOn w:val="Normal"/>
    <w:next w:val="Normal"/>
    <w:link w:val="Heading3Char"/>
    <w:uiPriority w:val="9"/>
    <w:semiHidden/>
    <w:qFormat/>
    <w:rsid w:val="00A47180"/>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47180"/>
    <w:pPr>
      <w:spacing w:before="100" w:beforeAutospacing="1" w:line="240" w:lineRule="auto"/>
    </w:pPr>
    <w:rPr>
      <w:rFonts w:asciiTheme="majorHAnsi" w:hAnsiTheme="majorHAnsi"/>
      <w:b/>
      <w:color w:val="000000" w:themeColor="text1"/>
      <w:sz w:val="56"/>
      <w:szCs w:val="50"/>
    </w:rPr>
  </w:style>
  <w:style w:type="character" w:customStyle="1" w:styleId="TitleChar">
    <w:name w:val="Title Char"/>
    <w:basedOn w:val="DefaultParagraphFont"/>
    <w:link w:val="Title"/>
    <w:uiPriority w:val="10"/>
    <w:rsid w:val="00A47180"/>
    <w:rPr>
      <w:rFonts w:asciiTheme="majorHAnsi" w:hAnsiTheme="majorHAnsi"/>
      <w:b/>
      <w:color w:val="000000" w:themeColor="text1"/>
      <w:sz w:val="56"/>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A47180"/>
    <w:rPr>
      <w:rFonts w:asciiTheme="majorHAnsi" w:hAnsiTheme="majorHAnsi"/>
      <w:b/>
      <w:bCs/>
      <w:sz w:val="32"/>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47180"/>
    <w:rPr>
      <w:b/>
      <w:bCs/>
      <w:sz w:val="28"/>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customStyle="1" w:styleId="Heading3Char">
    <w:name w:val="Heading 3 Char"/>
    <w:basedOn w:val="DefaultParagraphFont"/>
    <w:link w:val="Heading3"/>
    <w:uiPriority w:val="9"/>
    <w:semiHidden/>
    <w:rsid w:val="00A47180"/>
    <w:rPr>
      <w:rFonts w:asciiTheme="majorHAnsi" w:eastAsiaTheme="majorEastAsia" w:hAnsiTheme="majorHAnsi" w:cstheme="majorBidi"/>
      <w:color w:val="6E6E6E" w:themeColor="accent1" w:themeShade="7F"/>
      <w:sz w:val="24"/>
      <w:szCs w:val="24"/>
    </w:rPr>
  </w:style>
  <w:style w:type="paragraph" w:styleId="ListParagraph">
    <w:name w:val="List Paragraph"/>
    <w:basedOn w:val="Normal"/>
    <w:uiPriority w:val="34"/>
    <w:qFormat/>
    <w:rsid w:val="00A47180"/>
    <w:pPr>
      <w:spacing w:before="0" w:after="180" w:line="240" w:lineRule="auto"/>
      <w:ind w:left="720" w:hanging="288"/>
      <w:contextualSpacing/>
    </w:pPr>
    <w:rPr>
      <w:color w:val="000000" w:themeColor="text2"/>
      <w:sz w:val="22"/>
      <w:lang w:eastAsia="en-GB"/>
    </w:rPr>
  </w:style>
  <w:style w:type="table" w:styleId="GridTable1Light">
    <w:name w:val="Grid Table 1 Light"/>
    <w:basedOn w:val="TableNormal"/>
    <w:uiPriority w:val="46"/>
    <w:rsid w:val="00A47180"/>
    <w:pPr>
      <w:spacing w:after="200" w:line="276" w:lineRule="auto"/>
    </w:pPr>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471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A471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claude-response-body">
    <w:name w:val="font-claude-response-body"/>
    <w:basedOn w:val="Normal"/>
    <w:rsid w:val="00506C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06C9F"/>
    <w:rPr>
      <w:b/>
      <w:bCs/>
    </w:rPr>
  </w:style>
  <w:style w:type="paragraph" w:styleId="Caption">
    <w:name w:val="caption"/>
    <w:basedOn w:val="Normal"/>
    <w:next w:val="Normal"/>
    <w:uiPriority w:val="35"/>
    <w:unhideWhenUsed/>
    <w:qFormat/>
    <w:rsid w:val="001F1785"/>
    <w:pPr>
      <w:spacing w:before="0" w:after="200" w:line="240" w:lineRule="auto"/>
    </w:pPr>
    <w:rPr>
      <w:i/>
      <w:iCs/>
      <w:color w:val="000000" w:themeColor="text2"/>
      <w:sz w:val="18"/>
      <w:szCs w:val="18"/>
    </w:rPr>
  </w:style>
  <w:style w:type="character" w:styleId="CommentReference">
    <w:name w:val="annotation reference"/>
    <w:basedOn w:val="DefaultParagraphFont"/>
    <w:uiPriority w:val="99"/>
    <w:semiHidden/>
    <w:unhideWhenUsed/>
    <w:rsid w:val="007E0861"/>
    <w:rPr>
      <w:sz w:val="16"/>
      <w:szCs w:val="16"/>
    </w:rPr>
  </w:style>
  <w:style w:type="paragraph" w:styleId="CommentText">
    <w:name w:val="annotation text"/>
    <w:basedOn w:val="Normal"/>
    <w:link w:val="CommentTextChar"/>
    <w:uiPriority w:val="99"/>
    <w:unhideWhenUsed/>
    <w:rsid w:val="007E0861"/>
    <w:pPr>
      <w:spacing w:line="240" w:lineRule="auto"/>
    </w:pPr>
    <w:rPr>
      <w:szCs w:val="20"/>
    </w:rPr>
  </w:style>
  <w:style w:type="character" w:customStyle="1" w:styleId="CommentTextChar">
    <w:name w:val="Comment Text Char"/>
    <w:basedOn w:val="DefaultParagraphFont"/>
    <w:link w:val="CommentText"/>
    <w:uiPriority w:val="99"/>
    <w:rsid w:val="007E0861"/>
    <w:rPr>
      <w:sz w:val="20"/>
      <w:szCs w:val="20"/>
    </w:rPr>
  </w:style>
  <w:style w:type="paragraph" w:styleId="CommentSubject">
    <w:name w:val="annotation subject"/>
    <w:basedOn w:val="CommentText"/>
    <w:next w:val="CommentText"/>
    <w:link w:val="CommentSubjectChar"/>
    <w:uiPriority w:val="99"/>
    <w:semiHidden/>
    <w:unhideWhenUsed/>
    <w:rsid w:val="007E0861"/>
    <w:rPr>
      <w:b/>
      <w:bCs/>
    </w:rPr>
  </w:style>
  <w:style w:type="character" w:customStyle="1" w:styleId="CommentSubjectChar">
    <w:name w:val="Comment Subject Char"/>
    <w:basedOn w:val="CommentTextChar"/>
    <w:link w:val="CommentSubject"/>
    <w:uiPriority w:val="99"/>
    <w:semiHidden/>
    <w:rsid w:val="007E0861"/>
    <w:rPr>
      <w:b/>
      <w:bCs/>
      <w:sz w:val="20"/>
      <w:szCs w:val="20"/>
    </w:rPr>
  </w:style>
  <w:style w:type="table" w:styleId="GridTable5Dark">
    <w:name w:val="Grid Table 5 Dark"/>
    <w:basedOn w:val="TableNormal"/>
    <w:uiPriority w:val="50"/>
    <w:rsid w:val="004025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025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paragraph" w:styleId="NormalWeb">
    <w:name w:val="Normal (Web)"/>
    <w:basedOn w:val="Normal"/>
    <w:uiPriority w:val="99"/>
    <w:unhideWhenUsed/>
    <w:rsid w:val="00CE120A"/>
    <w:pPr>
      <w:spacing w:before="100" w:beforeAutospacing="1" w:after="100" w:afterAutospacing="1" w:line="240" w:lineRule="auto"/>
    </w:pPr>
    <w:rPr>
      <w:rFonts w:ascii="Times New Roman" w:eastAsia="Times New Roman" w:hAnsi="Times New Roman" w:cs="Times New Roman"/>
      <w:sz w:val="24"/>
      <w:szCs w:val="24"/>
      <w:lang w:val="en-HR" w:eastAsia="en-GB"/>
    </w:rPr>
  </w:style>
  <w:style w:type="character" w:styleId="Emphasis">
    <w:name w:val="Emphasis"/>
    <w:basedOn w:val="DefaultParagraphFont"/>
    <w:uiPriority w:val="20"/>
    <w:qFormat/>
    <w:rsid w:val="00BA43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77B773-3B13-4A4D-959D-8FE50AE5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9ABC891-1C49-4952-8607-218DB95E9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13</Pages>
  <Words>3101</Words>
  <Characters>17680</Characters>
  <Application>Microsoft Office Word</Application>
  <DocSecurity>0</DocSecurity>
  <Lines>147</Lines>
  <Paragraphs>41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Benedikt Petar Barun</dc:creator>
  <cp:keywords/>
  <dc:description/>
  <cp:lastModifiedBy>Benedikt Petar Barun</cp:lastModifiedBy>
  <cp:revision>27</cp:revision>
  <dcterms:created xsi:type="dcterms:W3CDTF">2026-03-20T13:31:00Z</dcterms:created>
  <dcterms:modified xsi:type="dcterms:W3CDTF">2026-05-06T13:41:00Z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